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700" w:tblpY="870"/>
        <w:tblOverlap w:val="never"/>
        <w:tblW w:w="92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3369"/>
        <w:gridCol w:w="2821"/>
        <w:gridCol w:w="1148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</w:trPr>
        <w:tc>
          <w:tcPr>
            <w:tcW w:w="9288" w:type="dxa"/>
            <w:gridSpan w:val="4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</w:t>
            </w:r>
            <w:r>
              <w:rPr>
                <w:rFonts w:hint="default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ИЗБИРАТЕЛЬНАЯ КОМИССИЯ 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АЛЕКСИНСКОГО</w:t>
            </w:r>
            <w:r>
              <w:rPr>
                <w:rFonts w:hint="default"/>
                <w:b/>
                <w:sz w:val="32"/>
                <w:szCs w:val="32"/>
              </w:rPr>
              <w:t xml:space="preserve"> РАЙОНА </w:t>
            </w:r>
            <w:r>
              <w:rPr>
                <w:b/>
                <w:sz w:val="32"/>
                <w:szCs w:val="32"/>
              </w:rPr>
              <w:t>ТУЛЬСКОЙ ОБЛАСТИ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pacing w:val="80"/>
                <w:sz w:val="32"/>
                <w:szCs w:val="32"/>
              </w:rPr>
              <w:t>ПОСТАНОВЛЕНИЕ</w:t>
            </w:r>
          </w:p>
          <w:p>
            <w:pPr>
              <w:jc w:val="center"/>
              <w:rPr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369" w:type="dxa"/>
            <w:vAlign w:val="center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rFonts w:hint="default"/>
                <w:sz w:val="27"/>
                <w:szCs w:val="27"/>
              </w:rPr>
              <w:t xml:space="preserve">22 июня </w:t>
            </w:r>
            <w:r>
              <w:rPr>
                <w:sz w:val="27"/>
                <w:szCs w:val="27"/>
              </w:rPr>
              <w:t xml:space="preserve"> 20</w:t>
            </w:r>
            <w:r>
              <w:rPr>
                <w:rFonts w:hint="default"/>
                <w:sz w:val="27"/>
                <w:szCs w:val="27"/>
              </w:rPr>
              <w:t>22</w:t>
            </w:r>
            <w:r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821" w:type="dxa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№</w:t>
            </w:r>
          </w:p>
        </w:tc>
        <w:tc>
          <w:tcPr>
            <w:tcW w:w="1950" w:type="dxa"/>
            <w:vAlign w:val="center"/>
          </w:tcPr>
          <w:p>
            <w:pPr>
              <w:pStyle w:val="13"/>
              <w:rPr>
                <w:rFonts w:hint="default"/>
                <w:bCs/>
                <w:sz w:val="27"/>
                <w:szCs w:val="27"/>
              </w:rPr>
            </w:pPr>
            <w:r>
              <w:rPr>
                <w:rFonts w:hint="default"/>
                <w:bCs/>
                <w:sz w:val="27"/>
                <w:szCs w:val="27"/>
              </w:rPr>
              <w:t>22-</w:t>
            </w:r>
            <w:r>
              <w:rPr>
                <w:rFonts w:hint="default"/>
                <w:bCs/>
                <w:sz w:val="27"/>
                <w:szCs w:val="27"/>
                <w:lang/>
              </w:rPr>
              <w:t>3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369" w:type="dxa"/>
            <w:vAlign w:val="center"/>
          </w:tcPr>
          <w:p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21" w:type="dxa"/>
            <w:vAlign w:val="top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Алексин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13"/>
              <w:rPr>
                <w:bCs/>
                <w:sz w:val="27"/>
                <w:szCs w:val="27"/>
              </w:rPr>
            </w:pPr>
          </w:p>
        </w:tc>
      </w:tr>
    </w:tbl>
    <w:p>
      <w:pPr>
        <w:pStyle w:val="5"/>
        <w:rPr>
          <w:bCs/>
          <w:sz w:val="27"/>
          <w:szCs w:val="27"/>
        </w:rPr>
      </w:pPr>
    </w:p>
    <w:p>
      <w:pPr>
        <w:pStyle w:val="5"/>
        <w:rPr>
          <w:bCs/>
          <w:sz w:val="27"/>
          <w:szCs w:val="27"/>
        </w:rPr>
      </w:pPr>
    </w:p>
    <w:p>
      <w:pPr>
        <w:pStyle w:val="2"/>
        <w:widowControl/>
        <w:jc w:val="center"/>
        <w:rPr>
          <w:b/>
        </w:rPr>
      </w:pPr>
      <w:r>
        <w:rPr>
          <w:b/>
        </w:rPr>
        <w:t>О Календарном плане мероприятий</w:t>
      </w:r>
    </w:p>
    <w:p>
      <w:pPr>
        <w:pStyle w:val="2"/>
        <w:widowControl/>
        <w:jc w:val="center"/>
        <w:rPr>
          <w:b/>
        </w:rPr>
      </w:pPr>
      <w:r>
        <w:rPr>
          <w:b/>
        </w:rPr>
        <w:t xml:space="preserve"> по подготовке и проведению дополнительных</w:t>
      </w:r>
      <w:r>
        <w:rPr>
          <w:rFonts w:hint="default"/>
          <w:b/>
        </w:rPr>
        <w:t xml:space="preserve"> </w:t>
      </w:r>
      <w:r>
        <w:rPr>
          <w:b/>
        </w:rPr>
        <w:t>выборов депутатов Собрания депутатов муниципального образования город Алексин второго созыва по</w:t>
      </w:r>
      <w:r>
        <w:rPr>
          <w:rFonts w:hint="default"/>
          <w:b/>
        </w:rPr>
        <w:t xml:space="preserve"> четырехмандатному избирательному округу № 2</w:t>
      </w:r>
    </w:p>
    <w:p>
      <w:pPr>
        <w:widowControl/>
        <w:spacing w:before="0" w:beforeAutospacing="0" w:after="0" w:afterAutospacing="0"/>
        <w:ind w:left="0" w:right="0"/>
        <w:jc w:val="left"/>
      </w:pPr>
    </w:p>
    <w:p>
      <w:pPr>
        <w:pStyle w:val="10"/>
        <w:widowControl/>
        <w:spacing w:before="0" w:beforeAutospacing="0" w:after="0" w:afterAutospacing="0" w:line="360" w:lineRule="auto"/>
        <w:ind w:left="0" w:right="0" w:firstLine="708"/>
        <w:jc w:val="both"/>
      </w:pPr>
      <w:r>
        <w:rPr>
          <w:rFonts w:ascii="Times New Roman" w:hAnsi="Times New Roman" w:eastAsia="Times New Roman" w:cs="Times New Roman"/>
          <w:kern w:val="0"/>
          <w:sz w:val="28"/>
          <w:szCs w:val="24"/>
          <w:lang w:eastAsia="zh-CN" w:bidi="ar-SA"/>
        </w:rPr>
        <w:t xml:space="preserve">В связи с назначением </w:t>
      </w:r>
      <w:r>
        <w:rPr>
          <w:rFonts w:cs="Times New Roman"/>
          <w:kern w:val="0"/>
          <w:sz w:val="28"/>
          <w:szCs w:val="24"/>
          <w:lang w:eastAsia="zh-CN" w:bidi="ar-SA"/>
        </w:rPr>
        <w:t>дополнительных</w:t>
      </w:r>
      <w:r>
        <w:rPr>
          <w:rFonts w:hint="default" w:cs="Times New Roman"/>
          <w:kern w:val="0"/>
          <w:sz w:val="28"/>
          <w:szCs w:val="24"/>
          <w:lang w:eastAsia="zh-CN" w:bidi="ar-SA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8"/>
          <w:szCs w:val="24"/>
          <w:lang w:eastAsia="zh-CN" w:bidi="ar-SA"/>
        </w:rPr>
        <w:t>выборов депутатов Собрания депутатов муниципального образования город Алексин второго созыва</w:t>
      </w:r>
      <w:r>
        <w:rPr>
          <w:rFonts w:hint="default" w:cs="Times New Roman"/>
          <w:kern w:val="0"/>
          <w:sz w:val="28"/>
          <w:szCs w:val="24"/>
          <w:lang w:eastAsia="zh-CN" w:bidi="ar-SA"/>
        </w:rPr>
        <w:t xml:space="preserve"> по четырехмандатному избирательному округу № 2</w:t>
      </w:r>
      <w:r>
        <w:rPr>
          <w:rFonts w:ascii="Times New Roman" w:hAnsi="Times New Roman" w:eastAsia="Times New Roman" w:cs="Times New Roman"/>
          <w:kern w:val="0"/>
          <w:sz w:val="28"/>
          <w:szCs w:val="24"/>
          <w:lang w:eastAsia="zh-CN" w:bidi="ar-SA"/>
        </w:rPr>
        <w:t xml:space="preserve"> территориальная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 w:bidi="ar-SA"/>
        </w:rPr>
        <w:t xml:space="preserve">избирательная комиссия Алексинского района Тульской области, </w:t>
      </w:r>
      <w:r>
        <w:rPr>
          <w:sz w:val="28"/>
          <w:szCs w:val="28"/>
        </w:rPr>
        <w:t>организующая подготовку и проведение дополнительных выборов депутатов Собрания депутатов муниципального образования город Алексин второго созыва по четырехмандатному избирательному округу № 2,</w:t>
      </w:r>
      <w:r>
        <w:rPr>
          <w:rFonts w:ascii="Times New Roman" w:hAnsi="Times New Roman" w:eastAsia="Times New Roman" w:cs="Times New Roman"/>
          <w:b/>
          <w:kern w:val="0"/>
          <w:sz w:val="28"/>
          <w:szCs w:val="24"/>
          <w:lang w:eastAsia="zh-CN" w:bidi="ar-SA"/>
        </w:rPr>
        <w:t xml:space="preserve"> </w:t>
      </w:r>
      <w:r>
        <w:rPr>
          <w:rFonts w:ascii="Times New Roman" w:hAnsi="Times New Roman" w:eastAsia="Times New Roman" w:cs="Times New Roman"/>
          <w:b/>
          <w:bCs w:val="0"/>
          <w:kern w:val="0"/>
          <w:sz w:val="28"/>
          <w:szCs w:val="24"/>
          <w:lang w:eastAsia="zh-CN" w:bidi="ar-SA"/>
        </w:rPr>
        <w:t>постановляет</w:t>
      </w:r>
      <w:r>
        <w:rPr>
          <w:rFonts w:ascii="Times New Roman" w:hAnsi="Times New Roman" w:eastAsia="Times New Roman" w:cs="Times New Roman"/>
          <w:kern w:val="0"/>
          <w:sz w:val="28"/>
          <w:szCs w:val="24"/>
          <w:lang w:eastAsia="zh-CN" w:bidi="ar-SA"/>
        </w:rPr>
        <w:t>:</w:t>
      </w:r>
    </w:p>
    <w:p>
      <w:pPr>
        <w:pStyle w:val="10"/>
        <w:widowControl/>
        <w:spacing w:before="0" w:beforeAutospacing="0" w:after="0" w:afterAutospacing="0" w:line="360" w:lineRule="auto"/>
        <w:ind w:left="0" w:right="0" w:firstLine="708"/>
        <w:jc w:val="both"/>
      </w:pPr>
      <w:r>
        <w:rPr>
          <w:rFonts w:ascii="Times New Roman" w:hAnsi="Times New Roman" w:eastAsia="Times New Roman" w:cs="Times New Roman"/>
          <w:kern w:val="0"/>
          <w:sz w:val="28"/>
          <w:szCs w:val="24"/>
          <w:lang w:eastAsia="zh-CN" w:bidi="ar-SA"/>
        </w:rPr>
        <w:t xml:space="preserve">1. Утвердить календарный план мероприятий по подготовке и проведению </w:t>
      </w:r>
      <w:r>
        <w:rPr>
          <w:rFonts w:cs="Times New Roman"/>
          <w:kern w:val="0"/>
          <w:sz w:val="28"/>
          <w:szCs w:val="24"/>
          <w:lang w:eastAsia="zh-CN" w:bidi="ar-SA"/>
        </w:rPr>
        <w:t>дополнительных</w:t>
      </w:r>
      <w:r>
        <w:rPr>
          <w:rFonts w:hint="default" w:cs="Times New Roman"/>
          <w:kern w:val="0"/>
          <w:sz w:val="28"/>
          <w:szCs w:val="24"/>
          <w:lang w:eastAsia="zh-CN" w:bidi="ar-SA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8"/>
          <w:szCs w:val="24"/>
          <w:lang w:eastAsia="zh-CN" w:bidi="ar-SA"/>
        </w:rPr>
        <w:t>выборов депутатов Собрания депутатов муниципального образования город Алексин второго созыва</w:t>
      </w:r>
      <w:r>
        <w:rPr>
          <w:rFonts w:hint="default" w:cs="Times New Roman"/>
          <w:kern w:val="0"/>
          <w:sz w:val="28"/>
          <w:szCs w:val="24"/>
          <w:lang w:eastAsia="zh-CN" w:bidi="ar-SA"/>
        </w:rPr>
        <w:t xml:space="preserve"> по четырехмандатному избирательному округу № 2, назначенных на 11</w:t>
      </w:r>
      <w:r>
        <w:rPr>
          <w:rFonts w:ascii="Times New Roman" w:hAnsi="Times New Roman" w:eastAsia="Times New Roman" w:cs="Times New Roman"/>
          <w:bCs/>
          <w:kern w:val="0"/>
          <w:sz w:val="28"/>
          <w:szCs w:val="24"/>
          <w:lang w:eastAsia="zh-CN" w:bidi="ar-SA"/>
        </w:rPr>
        <w:t xml:space="preserve"> сентября 20</w:t>
      </w:r>
      <w:r>
        <w:rPr>
          <w:rFonts w:hint="default" w:cs="Times New Roman"/>
          <w:bCs/>
          <w:kern w:val="0"/>
          <w:sz w:val="28"/>
          <w:szCs w:val="24"/>
          <w:lang w:eastAsia="zh-CN" w:bidi="ar-SA"/>
        </w:rPr>
        <w:t>22</w:t>
      </w:r>
      <w:r>
        <w:rPr>
          <w:rFonts w:ascii="Times New Roman" w:hAnsi="Times New Roman" w:eastAsia="Times New Roman" w:cs="Times New Roman"/>
          <w:kern w:val="0"/>
          <w:sz w:val="28"/>
          <w:szCs w:val="24"/>
          <w:lang w:eastAsia="zh-CN" w:bidi="ar-SA"/>
        </w:rPr>
        <w:t xml:space="preserve"> года (прилагается).</w:t>
      </w:r>
    </w:p>
    <w:p>
      <w:pPr>
        <w:pStyle w:val="10"/>
        <w:widowControl/>
        <w:spacing w:before="0" w:beforeAutospacing="0" w:after="0" w:afterAutospacing="0" w:line="360" w:lineRule="auto"/>
        <w:ind w:left="0" w:right="0" w:firstLine="708"/>
        <w:jc w:val="both"/>
      </w:pPr>
      <w:r>
        <w:rPr>
          <w:rFonts w:ascii="Times New Roman" w:hAnsi="Times New Roman" w:eastAsia="Times New Roman" w:cs="Times New Roman"/>
          <w:kern w:val="0"/>
          <w:sz w:val="28"/>
          <w:szCs w:val="24"/>
          <w:lang w:eastAsia="zh-CN" w:bidi="ar-SA"/>
        </w:rPr>
        <w:t>2. Настоящее постановление разместить на официальном сайте муниципального образования город Алексин</w:t>
      </w:r>
      <w:r>
        <w:rPr>
          <w:rFonts w:hint="default" w:cs="Times New Roman"/>
          <w:kern w:val="0"/>
          <w:sz w:val="28"/>
          <w:szCs w:val="24"/>
          <w:lang w:eastAsia="zh-CN" w:bidi="ar-SA"/>
        </w:rPr>
        <w:t>.</w:t>
      </w:r>
    </w:p>
    <w:p>
      <w:pPr>
        <w:pStyle w:val="7"/>
        <w:widowControl/>
        <w:spacing w:line="240" w:lineRule="auto"/>
        <w:rPr>
          <w:szCs w:val="28"/>
        </w:rPr>
      </w:pPr>
    </w:p>
    <w:p>
      <w:pPr>
        <w:pStyle w:val="10"/>
        <w:widowControl/>
        <w:autoSpaceDE w:val="0"/>
        <w:autoSpaceDN w:val="0"/>
        <w:adjustRightInd w:val="0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2"/>
        <w:gridCol w:w="2791"/>
        <w:gridCol w:w="3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2" w:type="dxa"/>
            <w:vAlign w:val="top"/>
          </w:tcPr>
          <w:p>
            <w:pPr>
              <w:widowControl/>
              <w:spacing w:before="0" w:beforeAutospacing="0" w:after="0" w:afterAutospacing="0"/>
              <w:ind w:left="0" w:right="0"/>
              <w:jc w:val="both"/>
              <w:rPr>
                <w:szCs w:val="28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en-US" w:eastAsia="zh-CN" w:bidi="ar-SA"/>
              </w:rPr>
              <w:t>Председатель комиссии</w:t>
            </w:r>
          </w:p>
        </w:tc>
        <w:tc>
          <w:tcPr>
            <w:tcW w:w="2791" w:type="dxa"/>
            <w:vAlign w:val="top"/>
          </w:tcPr>
          <w:p>
            <w:pPr>
              <w:widowControl/>
              <w:spacing w:before="0" w:beforeAutospacing="0" w:after="0" w:afterAutospacing="0"/>
              <w:ind w:left="0" w:right="0"/>
              <w:jc w:val="both"/>
              <w:rPr>
                <w:szCs w:val="28"/>
              </w:rPr>
            </w:pPr>
          </w:p>
        </w:tc>
        <w:tc>
          <w:tcPr>
            <w:tcW w:w="3181" w:type="dxa"/>
            <w:vAlign w:val="top"/>
          </w:tcPr>
          <w:p>
            <w:pPr>
              <w:widowControl/>
              <w:spacing w:before="0" w:beforeAutospacing="0" w:after="0" w:afterAutospacing="0"/>
              <w:ind w:left="0" w:right="0"/>
              <w:jc w:val="both"/>
              <w:rPr>
                <w:szCs w:val="28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en-US" w:eastAsia="zh-CN" w:bidi="ar-SA"/>
              </w:rPr>
              <w:t>Е.Н. Журба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2" w:type="dxa"/>
            <w:vAlign w:val="top"/>
          </w:tcPr>
          <w:p>
            <w:pPr>
              <w:widowControl/>
              <w:spacing w:before="0" w:beforeAutospacing="0" w:after="0" w:afterAutospacing="0"/>
              <w:ind w:left="0" w:right="0"/>
              <w:jc w:val="both"/>
              <w:rPr>
                <w:szCs w:val="28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both"/>
              <w:rPr>
                <w:szCs w:val="28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en-US" w:eastAsia="zh-CN" w:bidi="ar-SA"/>
              </w:rPr>
              <w:t>Секретарь комиссии</w:t>
            </w:r>
          </w:p>
        </w:tc>
        <w:tc>
          <w:tcPr>
            <w:tcW w:w="2791" w:type="dxa"/>
            <w:vAlign w:val="top"/>
          </w:tcPr>
          <w:p>
            <w:pPr>
              <w:widowControl/>
              <w:spacing w:before="0" w:beforeAutospacing="0" w:after="0" w:afterAutospacing="0"/>
              <w:ind w:left="0" w:right="0"/>
              <w:jc w:val="both"/>
              <w:rPr>
                <w:szCs w:val="28"/>
              </w:rPr>
            </w:pPr>
          </w:p>
        </w:tc>
        <w:tc>
          <w:tcPr>
            <w:tcW w:w="3181" w:type="dxa"/>
            <w:vAlign w:val="top"/>
          </w:tcPr>
          <w:p>
            <w:pPr>
              <w:widowControl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Н.А. Кулиничева</w:t>
            </w:r>
          </w:p>
        </w:tc>
      </w:tr>
    </w:tbl>
    <w:p>
      <w:pPr>
        <w:pStyle w:val="10"/>
        <w:widowControl/>
        <w:tabs>
          <w:tab w:val="left" w:pos="1080"/>
        </w:tabs>
        <w:spacing w:before="0" w:beforeAutospacing="0" w:after="0" w:afterAutospacing="0" w:line="360" w:lineRule="auto"/>
        <w:ind w:left="360" w:right="0"/>
        <w:jc w:val="both"/>
        <w:rPr>
          <w:b/>
          <w:bCs/>
          <w:color w:val="000000"/>
          <w:sz w:val="28"/>
          <w:szCs w:val="28"/>
        </w:rPr>
      </w:pPr>
    </w:p>
    <w:p>
      <w:pPr>
        <w:numPr>
          <w:numId w:val="0"/>
        </w:numPr>
        <w:spacing w:after="0" w:line="360" w:lineRule="auto"/>
        <w:jc w:val="both"/>
        <w:rPr>
          <w:sz w:val="27"/>
          <w:szCs w:val="27"/>
        </w:rPr>
      </w:pPr>
      <w:r>
        <w:rPr>
          <w:rFonts w:hint="default" w:cs="Times New Roman"/>
          <w:sz w:val="28"/>
          <w:szCs w:val="28"/>
        </w:rPr>
        <w:t xml:space="preserve">   </w:t>
      </w:r>
    </w:p>
    <w:sectPr>
      <w:headerReference r:id="rId4" w:type="default"/>
      <w:pgSz w:w="11906" w:h="16838"/>
      <w:pgMar w:top="567" w:right="845" w:bottom="567" w:left="1701" w:header="709" w:footer="709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708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widowControl/>
      <w:spacing w:before="0" w:beforeAutospacing="0" w:after="0" w:afterAutospacing="0"/>
      <w:ind w:left="0" w:right="0"/>
      <w:jc w:val="right"/>
      <w:outlineLvl w:val="0"/>
    </w:pPr>
    <w:rPr>
      <w:rFonts w:ascii="Times New Roman" w:hAnsi="Times New Roman" w:eastAsia="SimSun" w:cs="Times New Roman"/>
      <w:bCs/>
      <w:kern w:val="0"/>
      <w:sz w:val="28"/>
      <w:szCs w:val="28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overflowPunct w:val="0"/>
      <w:autoSpaceDE w:val="0"/>
      <w:autoSpaceDN w:val="0"/>
      <w:adjustRightInd w:val="0"/>
      <w:spacing w:before="120" w:after="0" w:line="360" w:lineRule="auto"/>
      <w:outlineLvl w:val="2"/>
    </w:pPr>
    <w:rPr>
      <w:rFonts w:ascii="Times New Roman" w:hAnsi="Times New Roman" w:eastAsia="Times New Roman" w:cs="Times New Roman"/>
      <w:b/>
      <w:sz w:val="28"/>
      <w:szCs w:val="20"/>
    </w:rPr>
  </w:style>
  <w:style w:type="character" w:default="1" w:styleId="11">
    <w:name w:val="Default Paragraph Font"/>
    <w:semiHidden/>
    <w:unhideWhenUsed/>
    <w:uiPriority w:val="1"/>
  </w:style>
  <w:style w:type="paragraph" w:styleId="4">
    <w:name w:val="Balloon Text"/>
    <w:basedOn w:val="1"/>
    <w:link w:val="24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19"/>
    <w:uiPriority w:val="0"/>
    <w:pPr>
      <w:jc w:val="center"/>
    </w:pPr>
    <w:rPr>
      <w:b/>
      <w:sz w:val="28"/>
    </w:rPr>
  </w:style>
  <w:style w:type="paragraph" w:styleId="6">
    <w:name w:val="Body Text Indent"/>
    <w:basedOn w:val="1"/>
    <w:link w:val="21"/>
    <w:unhideWhenUsed/>
    <w:uiPriority w:val="99"/>
    <w:pPr>
      <w:spacing w:after="120"/>
      <w:ind w:left="283"/>
    </w:pPr>
  </w:style>
  <w:style w:type="paragraph" w:styleId="7">
    <w:name w:val="Body Text Indent 2"/>
    <w:semiHidden/>
    <w:unhideWhenUsed/>
    <w:uiPriority w:val="0"/>
    <w:pPr>
      <w:widowControl/>
      <w:tabs>
        <w:tab w:val="left" w:pos="993"/>
      </w:tabs>
      <w:autoSpaceDE w:val="0"/>
      <w:autoSpaceDN w:val="0"/>
      <w:adjustRightInd w:val="0"/>
      <w:spacing w:before="0" w:beforeAutospacing="0" w:after="0" w:afterAutospacing="0" w:line="360" w:lineRule="auto"/>
      <w:ind w:left="0" w:right="0" w:firstLine="720"/>
      <w:jc w:val="both"/>
    </w:pPr>
    <w:rPr>
      <w:rFonts w:ascii="Times New Roman" w:hAnsi="Times New Roman" w:eastAsia="Times New Roman" w:cs="Times New Roman"/>
      <w:kern w:val="0"/>
      <w:sz w:val="28"/>
      <w:szCs w:val="24"/>
      <w:lang w:val="en-US" w:eastAsia="zh-CN" w:bidi="ar-SA"/>
    </w:rPr>
  </w:style>
  <w:style w:type="paragraph" w:styleId="8">
    <w:name w:val="footer"/>
    <w:basedOn w:val="1"/>
    <w:link w:val="22"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header"/>
    <w:basedOn w:val="1"/>
    <w:link w:val="20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semiHidden/>
    <w:unhideWhenUsed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12">
    <w:name w:val="Hyperlink"/>
    <w:basedOn w:val="11"/>
    <w:unhideWhenUsed/>
    <w:uiPriority w:val="99"/>
    <w:rPr>
      <w:color w:val="0000FF"/>
      <w:u w:val="single"/>
    </w:rPr>
  </w:style>
  <w:style w:type="paragraph" w:customStyle="1" w:styleId="13">
    <w:name w:val="Таблица"/>
    <w:basedOn w:val="1"/>
    <w:uiPriority w:val="0"/>
    <w:rPr>
      <w:szCs w:val="20"/>
    </w:rPr>
  </w:style>
  <w:style w:type="paragraph" w:customStyle="1" w:styleId="14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customStyle="1" w:styleId="15">
    <w:name w:val="p17"/>
    <w:uiPriority w:val="0"/>
    <w:pPr>
      <w:widowControl/>
      <w:spacing w:before="0" w:beforeAutospacing="0" w:after="120" w:afterAutospacing="0"/>
      <w:ind w:left="283" w:right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paragraph" w:customStyle="1" w:styleId="16">
    <w:name w:val="p16"/>
    <w:uiPriority w:val="0"/>
    <w:pPr>
      <w:widowControl/>
      <w:spacing w:before="0" w:beforeAutospacing="0" w:after="0" w:afterAutospacing="0"/>
      <w:ind w:left="0" w:right="0"/>
      <w:jc w:val="center"/>
    </w:pPr>
    <w:rPr>
      <w:rFonts w:ascii="Times New Roman" w:hAnsi="Times New Roman" w:eastAsia="Times New Roman" w:cs="Times New Roman"/>
      <w:b/>
      <w:color w:val="auto"/>
      <w:kern w:val="0"/>
      <w:sz w:val="28"/>
      <w:szCs w:val="28"/>
      <w:lang w:val="en-US" w:eastAsia="zh-CN" w:bidi="ar-SA"/>
    </w:rPr>
  </w:style>
  <w:style w:type="paragraph" w:customStyle="1" w:styleId="17">
    <w:name w:val="ConsPlusTitle"/>
    <w:uiPriority w:val="0"/>
    <w:pPr>
      <w:widowControl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ascii="Times New Roman" w:hAnsi="Times New Roman" w:eastAsia="Times New Roman" w:cs="Times New Roman"/>
      <w:b/>
      <w:color w:val="auto"/>
      <w:kern w:val="0"/>
      <w:sz w:val="26"/>
      <w:szCs w:val="26"/>
      <w:lang w:val="en-US" w:eastAsia="zh-CN" w:bidi="ar-SA"/>
    </w:rPr>
  </w:style>
  <w:style w:type="paragraph" w:customStyle="1" w:styleId="18">
    <w:name w:val="p15"/>
    <w:uiPriority w:val="0"/>
    <w:pPr>
      <w:widowControl/>
      <w:spacing w:before="0" w:beforeAutospacing="0" w:after="0" w:afterAutospacing="0"/>
      <w:ind w:left="0" w:right="0"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en-US" w:eastAsia="zh-CN" w:bidi="ar-SA"/>
    </w:rPr>
  </w:style>
  <w:style w:type="character" w:customStyle="1" w:styleId="19">
    <w:name w:val="Основной текст Знак"/>
    <w:basedOn w:val="11"/>
    <w:link w:val="5"/>
    <w:uiPriority w:val="0"/>
    <w:rPr>
      <w:rFonts w:ascii="Times New Roman" w:hAnsi="Times New Roman" w:eastAsia="Times New Roman" w:cs="Times New Roman"/>
      <w:b/>
      <w:sz w:val="28"/>
      <w:szCs w:val="24"/>
    </w:rPr>
  </w:style>
  <w:style w:type="character" w:customStyle="1" w:styleId="20">
    <w:name w:val="Верхний колонтитул Знак"/>
    <w:basedOn w:val="11"/>
    <w:link w:val="9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21">
    <w:name w:val="Основной текст с отступом Знак"/>
    <w:basedOn w:val="11"/>
    <w:link w:val="6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22">
    <w:name w:val="Нижний колонтитул Знак"/>
    <w:basedOn w:val="11"/>
    <w:link w:val="8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23">
    <w:name w:val="link10"/>
    <w:basedOn w:val="11"/>
    <w:uiPriority w:val="0"/>
    <w:rPr>
      <w:color w:val="0000CC"/>
      <w:u w:val="none"/>
    </w:rPr>
  </w:style>
  <w:style w:type="character" w:customStyle="1" w:styleId="24">
    <w:name w:val="Текст выноски Знак"/>
    <w:basedOn w:val="11"/>
    <w:link w:val="4"/>
    <w:semiHidden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25">
    <w:name w:val=" Знак Знак7"/>
    <w:uiPriority w:val="0"/>
    <w:rPr>
      <w:sz w:val="28"/>
      <w:lang w:bidi="ar-SA"/>
    </w:rPr>
  </w:style>
  <w:style w:type="character" w:customStyle="1" w:styleId="26">
    <w:name w:val=" Знак Знак9"/>
    <w:uiPriority w:val="0"/>
    <w:rPr>
      <w:bCs/>
      <w:sz w:val="28"/>
      <w:szCs w:val="28"/>
      <w:lang w:bidi="ar-SA"/>
    </w:rPr>
  </w:style>
  <w:style w:type="character" w:customStyle="1" w:styleId="27">
    <w:name w:val=" Знак Знак5"/>
    <w:uiPriority w:val="0"/>
    <w:rPr>
      <w:sz w:val="28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1298</Characters>
  <Lines>10</Lines>
  <Paragraphs>3</Paragraphs>
  <ScaleCrop>false</ScaleCrop>
  <LinksUpToDate>false</LinksUpToDate>
  <CharactersWithSpaces>0</CharactersWithSpaces>
  <Application>WPS Office_9.1.0.4746_{F1E327BC-269C-435d-A152-05C5408002CA}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2016-06-08T14:26:00Z</dcterms:created>
  <dc:creator>Е.А. Шуянцева</dc:creator>
  <cp:lastModifiedBy>Izbirkom</cp:lastModifiedBy>
  <cp:lastPrinted>2021-04-28T08:49:00Z</cp:lastPrinted>
  <dcterms:modified xsi:type="dcterms:W3CDTF">2022-06-15T13:23:53Z</dcterms:modified>
  <dc:title>ИЗБИРАТЕЛЬНАЯ КОМИССИЯ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