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СПРАВКА</w:t>
      </w:r>
    </w:p>
    <w:p w14:paraId="0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 отсутствии предложений и (или) замечаний</w:t>
      </w: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 итогам проведения 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бщественно</w:t>
      </w:r>
      <w:r>
        <w:rPr>
          <w:rFonts w:ascii="Times New Roman" w:hAnsi="Times New Roman"/>
          <w:sz w:val="26"/>
        </w:rPr>
        <w:t xml:space="preserve">го </w:t>
      </w:r>
      <w:r>
        <w:rPr>
          <w:rFonts w:ascii="Times New Roman" w:hAnsi="Times New Roman"/>
          <w:sz w:val="26"/>
        </w:rPr>
        <w:t>обсуждени</w:t>
      </w:r>
      <w:r>
        <w:rPr>
          <w:rFonts w:ascii="Times New Roman" w:hAnsi="Times New Roman"/>
          <w:sz w:val="26"/>
        </w:rPr>
        <w:t>я</w:t>
      </w:r>
    </w:p>
    <w:p w14:paraId="04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проек</w:t>
      </w:r>
      <w:r>
        <w:rPr>
          <w:rFonts w:ascii="Times New Roman" w:hAnsi="Times New Roman"/>
          <w:sz w:val="26"/>
        </w:rPr>
        <w:t xml:space="preserve">та </w:t>
      </w:r>
      <w:r>
        <w:rPr>
          <w:rFonts w:ascii="Times New Roman" w:hAnsi="Times New Roman"/>
          <w:sz w:val="26"/>
        </w:rPr>
        <w:t xml:space="preserve">документа стратегического планирования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Основные прогнозные показатели социально-экономического развития муниципального образования город Алексин на 2027 год и на период до 2029 года»</w:t>
      </w:r>
    </w:p>
    <w:p w14:paraId="05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6"/>
        </w:rPr>
      </w:pPr>
    </w:p>
    <w:p w14:paraId="06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6"/>
        </w:rPr>
      </w:pPr>
    </w:p>
    <w:tbl>
      <w:tblPr>
        <w:tblStyle w:val="Style_1"/>
        <w:tblW w:type="auto" w:w="0"/>
        <w:tblLayout w:type="fixed"/>
      </w:tblPr>
      <w:tblGrid>
        <w:gridCol w:w="3549"/>
        <w:gridCol w:w="6022"/>
      </w:tblGrid>
      <w:tr>
        <w:tc>
          <w:tcPr>
            <w:tcW w:type="dxa" w:w="3549"/>
          </w:tcPr>
          <w:p w14:paraId="07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  <w:p w14:paraId="08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Наименование проекта</w:t>
            </w:r>
          </w:p>
          <w:p w14:paraId="09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6022"/>
          </w:tcPr>
          <w:p w14:paraId="0A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  <w:p w14:paraId="0B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Основные прогнозные показатели социально-экономического развития муниципального образования город Алексин на 2027 год и на период до 2029 года</w:t>
            </w:r>
          </w:p>
          <w:p w14:paraId="0C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3549"/>
          </w:tcPr>
          <w:p w14:paraId="0D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Ответственный исполнитель,</w:t>
            </w:r>
          </w:p>
          <w:p w14:paraId="0F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структурное подразделение</w:t>
            </w:r>
          </w:p>
          <w:p w14:paraId="10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6022"/>
          </w:tcPr>
          <w:p w14:paraId="11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  <w:p w14:paraId="12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Трушкова В.В. </w:t>
            </w:r>
            <w:r>
              <w:rPr>
                <w:rFonts w:ascii="Times New Roman" w:hAnsi="Times New Roman"/>
                <w:sz w:val="26"/>
              </w:rPr>
              <w:t>управление развития экономики администрации муниципального образования город Алексин</w:t>
            </w:r>
          </w:p>
        </w:tc>
      </w:tr>
      <w:tr>
        <w:tc>
          <w:tcPr>
            <w:tcW w:type="dxa" w:w="3549"/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  <w:p w14:paraId="14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Дата начала,</w:t>
            </w:r>
          </w:p>
          <w:p w14:paraId="15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дата окончания общественного обсуждения</w:t>
            </w:r>
          </w:p>
          <w:p w14:paraId="16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6022"/>
          </w:tcPr>
          <w:p w14:paraId="17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  <w:p w14:paraId="18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22 августа 2026</w:t>
            </w:r>
            <w:r>
              <w:rPr>
                <w:rFonts w:ascii="Times New Roman" w:hAnsi="Times New Roman"/>
                <w:sz w:val="26"/>
              </w:rPr>
              <w:t xml:space="preserve"> года</w:t>
            </w:r>
          </w:p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06 сентября 2026</w:t>
            </w:r>
            <w:r>
              <w:rPr>
                <w:rFonts w:ascii="Times New Roman" w:hAnsi="Times New Roman"/>
                <w:sz w:val="26"/>
              </w:rPr>
              <w:t xml:space="preserve"> года</w:t>
            </w:r>
          </w:p>
        </w:tc>
      </w:tr>
      <w:tr>
        <w:tc>
          <w:tcPr>
            <w:tcW w:type="dxa" w:w="3549"/>
          </w:tcPr>
          <w:p w14:paraId="1A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  <w:p w14:paraId="1B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Раздел официального сайта, в котором размещен проект,</w:t>
            </w:r>
          </w:p>
          <w:p w14:paraId="1C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адресная ссылка</w:t>
            </w:r>
          </w:p>
          <w:p w14:paraId="1D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6022"/>
          </w:tcPr>
          <w:p w14:paraId="1E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  <w:p w14:paraId="1F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6"/>
                <w:u w:val="none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color w:val="000000"/>
                <w:sz w:val="26"/>
                <w:u w:val="none"/>
              </w:rPr>
              <w:instrText>HYPERLINK "https://aleksin.tularegion.ru/activities/obshchestvennoe-obsuzhdenie-proektov-dokumentov-strategicheskogo-planirovaniya-tulskoy-oblasti/"</w:instrText>
            </w:r>
            <w:r>
              <w:rPr>
                <w:rStyle w:val="Style_2_ch"/>
                <w:rFonts w:ascii="Times New Roman" w:hAnsi="Times New Roman"/>
                <w:color w:val="000000"/>
                <w:sz w:val="26"/>
                <w:u w:val="none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color w:val="000000"/>
                <w:sz w:val="26"/>
                <w:u w:val="none"/>
              </w:rPr>
              <w:t xml:space="preserve">Документы стратегического планирования/Общественное обсуждение проектов документов стратегического планирования </w:t>
            </w:r>
            <w:r>
              <w:rPr>
                <w:rStyle w:val="Style_2_ch"/>
                <w:rFonts w:ascii="Times New Roman" w:hAnsi="Times New Roman"/>
                <w:color w:val="000000"/>
                <w:sz w:val="26"/>
                <w:u w:val="none"/>
              </w:rPr>
              <w:fldChar w:fldCharType="end"/>
            </w:r>
          </w:p>
          <w:p w14:paraId="20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  <w:p w14:paraId="2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6"/>
                <w:u w:val="none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6"/>
                <w:u w:val="none"/>
              </w:rPr>
              <w:t>https://aleksin-r71.gosweb.gosuslugi.ru/deyatelnost/proekty-i-programmy/</w:t>
            </w:r>
          </w:p>
          <w:p w14:paraId="22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3549"/>
          </w:tcPr>
          <w:p w14:paraId="23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  <w:p w14:paraId="24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Наличие предложений, замечаний</w:t>
            </w:r>
          </w:p>
          <w:p w14:paraId="25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6022"/>
          </w:tcPr>
          <w:p w14:paraId="26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  <w:p w14:paraId="27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Отсутствуют</w:t>
            </w:r>
          </w:p>
        </w:tc>
      </w:tr>
    </w:tbl>
    <w:p w14:paraId="28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6"/>
        </w:rPr>
      </w:pPr>
    </w:p>
    <w:p w14:paraId="29000000">
      <w:pPr>
        <w:widowControl w:val="1"/>
        <w:spacing w:after="0" w:line="240" w:lineRule="auto"/>
        <w:ind/>
        <w:rPr>
          <w:rFonts w:ascii="Times New Roman" w:hAnsi="Times New Roman"/>
          <w:sz w:val="26"/>
        </w:rPr>
      </w:pPr>
    </w:p>
    <w:p w14:paraId="2A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6"/>
        </w:rPr>
      </w:pPr>
    </w:p>
    <w:p w14:paraId="2B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6"/>
        </w:rPr>
      </w:pPr>
    </w:p>
    <w:p w14:paraId="2C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6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2" w:type="paragraph">
    <w:name w:val="Hyperlink"/>
    <w:basedOn w:val="Style_13"/>
    <w:link w:val="Style_2_ch"/>
    <w:rPr>
      <w:color w:themeColor="hyperlink" w:val="0000FF"/>
      <w:u w:val="single"/>
    </w:rPr>
  </w:style>
  <w:style w:styleId="Style_2_ch" w:type="character">
    <w:name w:val="Hyperlink"/>
    <w:basedOn w:val="Style_13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2017-08-22T07:01:00Z</dcterms:created>
  <dcterms:modified xsi:type="dcterms:W3CDTF">2026-09-08T14:29:28Z</dcterms:modified>
</cp:coreProperties>
</file>