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3"/>
        <w:rPr>
          <w:b w:val="0"/>
          <w:color w:val="000000"/>
          <w:sz w:val="24"/>
        </w:rPr>
      </w:pPr>
      <w:r>
        <w:rPr>
          <w:b w:val="0"/>
          <w:color w:val="000000"/>
          <w:sz w:val="24"/>
        </w:rPr>
        <w:t xml:space="preserve">Выписка из протокола </w:t>
      </w:r>
    </w:p>
    <w:p w14:paraId="05000000">
      <w:pPr>
        <w:pStyle w:val="Style_3"/>
        <w:rPr>
          <w:b w:val="0"/>
          <w:color w:val="000000"/>
          <w:sz w:val="24"/>
        </w:rPr>
      </w:pPr>
      <w:r>
        <w:rPr>
          <w:b w:val="0"/>
          <w:color w:val="000000"/>
          <w:sz w:val="24"/>
        </w:rPr>
        <w:t>расширенного заседания Координационного совета</w:t>
      </w:r>
      <w:r>
        <w:rPr>
          <w:b w:val="0"/>
          <w:color w:val="000000"/>
          <w:sz w:val="24"/>
        </w:rPr>
        <w:t xml:space="preserve"> </w:t>
      </w:r>
      <w:r>
        <w:rPr>
          <w:b w:val="0"/>
          <w:color w:val="000000"/>
          <w:sz w:val="24"/>
        </w:rPr>
        <w:t>по развитию предпринимательства</w:t>
      </w:r>
      <w:r>
        <w:rPr>
          <w:b w:val="0"/>
          <w:color w:val="000000"/>
          <w:sz w:val="24"/>
        </w:rPr>
        <w:t xml:space="preserve"> </w:t>
      </w:r>
      <w:r>
        <w:rPr>
          <w:b w:val="0"/>
          <w:color w:val="000000"/>
          <w:sz w:val="24"/>
        </w:rPr>
        <w:t>и улучшению инвестиционного климата</w:t>
      </w:r>
      <w:r>
        <w:rPr>
          <w:b w:val="0"/>
          <w:color w:val="000000"/>
          <w:sz w:val="24"/>
        </w:rPr>
        <w:t xml:space="preserve"> </w:t>
      </w:r>
    </w:p>
    <w:p w14:paraId="06000000">
      <w:pPr>
        <w:pStyle w:val="Style_3"/>
        <w:rPr>
          <w:b w:val="0"/>
          <w:color w:val="000000"/>
          <w:sz w:val="24"/>
        </w:rPr>
      </w:pPr>
      <w:r>
        <w:rPr>
          <w:b w:val="0"/>
          <w:color w:val="000000"/>
          <w:sz w:val="24"/>
        </w:rPr>
        <w:t xml:space="preserve">при администрации </w:t>
      </w:r>
      <w:r>
        <w:rPr>
          <w:b w:val="0"/>
          <w:color w:val="000000"/>
          <w:sz w:val="24"/>
        </w:rPr>
        <w:t xml:space="preserve">муниципального образования город Алексин </w:t>
      </w:r>
    </w:p>
    <w:p w14:paraId="07000000">
      <w:pPr>
        <w:ind w:firstLine="720" w:left="2880"/>
        <w:jc w:val="right"/>
        <w:rPr>
          <w:b w:val="0"/>
          <w:color w:val="000000"/>
          <w:sz w:val="24"/>
        </w:rPr>
      </w:pPr>
    </w:p>
    <w:p w14:paraId="08000000">
      <w:pPr>
        <w:ind w:firstLine="720" w:left="0"/>
        <w:jc w:val="right"/>
        <w:rPr>
          <w:b w:val="0"/>
          <w:color w:val="000000"/>
          <w:sz w:val="24"/>
        </w:rPr>
      </w:pPr>
      <w:r>
        <w:rPr>
          <w:b w:val="0"/>
          <w:color w:val="000000"/>
          <w:sz w:val="24"/>
        </w:rPr>
        <w:t xml:space="preserve">25 июня </w:t>
      </w:r>
      <w:r>
        <w:rPr>
          <w:b w:val="0"/>
          <w:color w:val="000000"/>
          <w:sz w:val="24"/>
        </w:rPr>
        <w:t>2025</w:t>
      </w:r>
      <w:r>
        <w:rPr>
          <w:b w:val="0"/>
          <w:color w:val="000000"/>
          <w:sz w:val="24"/>
        </w:rPr>
        <w:t xml:space="preserve"> </w:t>
      </w:r>
      <w:r>
        <w:rPr>
          <w:b w:val="0"/>
          <w:color w:val="000000"/>
          <w:sz w:val="24"/>
        </w:rPr>
        <w:t>года, 11:00 час.</w:t>
      </w:r>
    </w:p>
    <w:p w14:paraId="09000000">
      <w:pPr>
        <w:ind w:firstLine="720" w:left="0"/>
        <w:jc w:val="right"/>
        <w:rPr>
          <w:b w:val="0"/>
          <w:color w:val="000000"/>
          <w:sz w:val="24"/>
        </w:rPr>
      </w:pPr>
      <w:r>
        <w:rPr>
          <w:b w:val="0"/>
          <w:color w:val="000000"/>
          <w:sz w:val="24"/>
        </w:rPr>
        <w:t>Зал заседаний администрации</w:t>
      </w:r>
      <w:r>
        <w:rPr>
          <w:b w:val="0"/>
          <w:color w:val="000000"/>
          <w:sz w:val="24"/>
        </w:rPr>
        <w:t xml:space="preserve"> </w:t>
      </w:r>
      <w:r>
        <w:rPr>
          <w:b w:val="0"/>
          <w:color w:val="000000"/>
          <w:sz w:val="24"/>
        </w:rPr>
        <w:t>муниципального</w:t>
      </w:r>
    </w:p>
    <w:p w14:paraId="0A000000">
      <w:pPr>
        <w:ind w:firstLine="720" w:left="0"/>
        <w:jc w:val="right"/>
        <w:rPr>
          <w:b w:val="0"/>
          <w:color w:val="000000"/>
          <w:sz w:val="24"/>
        </w:rPr>
      </w:pPr>
      <w:r>
        <w:rPr>
          <w:b w:val="0"/>
          <w:color w:val="000000"/>
          <w:sz w:val="24"/>
        </w:rPr>
        <w:t>образования</w:t>
      </w:r>
      <w:r>
        <w:rPr>
          <w:b w:val="0"/>
          <w:color w:val="000000"/>
          <w:sz w:val="24"/>
        </w:rPr>
        <w:t xml:space="preserve"> </w:t>
      </w:r>
      <w:r>
        <w:rPr>
          <w:b w:val="0"/>
          <w:color w:val="000000"/>
          <w:sz w:val="24"/>
        </w:rPr>
        <w:t>город</w:t>
      </w:r>
      <w:r>
        <w:rPr>
          <w:b w:val="0"/>
          <w:color w:val="000000"/>
          <w:sz w:val="24"/>
        </w:rPr>
        <w:t xml:space="preserve">  </w:t>
      </w:r>
      <w:r>
        <w:rPr>
          <w:b w:val="0"/>
          <w:color w:val="000000"/>
          <w:sz w:val="24"/>
        </w:rPr>
        <w:t>Алексин</w:t>
      </w:r>
    </w:p>
    <w:p w14:paraId="0B000000">
      <w:pPr>
        <w:ind w:firstLine="720" w:left="0"/>
        <w:jc w:val="both"/>
        <w:rPr>
          <w:b w:val="0"/>
          <w:color w:val="000000"/>
          <w:sz w:val="24"/>
        </w:rPr>
      </w:pPr>
    </w:p>
    <w:p w14:paraId="0C000000">
      <w:pPr>
        <w:ind w:firstLine="720" w:left="0"/>
        <w:jc w:val="both"/>
        <w:rPr>
          <w:b w:val="0"/>
          <w:color w:val="000000"/>
          <w:sz w:val="24"/>
        </w:rPr>
      </w:pPr>
      <w:r>
        <w:rPr>
          <w:b w:val="0"/>
          <w:color w:val="000000"/>
          <w:sz w:val="24"/>
        </w:rPr>
        <w:t>Присутств</w:t>
      </w:r>
      <w:r>
        <w:rPr>
          <w:b w:val="0"/>
          <w:color w:val="000000"/>
          <w:sz w:val="24"/>
        </w:rPr>
        <w:t>овали</w:t>
      </w:r>
      <w:r>
        <w:rPr>
          <w:b w:val="0"/>
          <w:color w:val="000000"/>
          <w:sz w:val="24"/>
        </w:rPr>
        <w:t xml:space="preserve">: </w:t>
      </w:r>
      <w:r>
        <w:rPr>
          <w:b w:val="0"/>
          <w:color w:val="000000"/>
          <w:sz w:val="24"/>
        </w:rPr>
        <w:t>ч</w:t>
      </w:r>
      <w:r>
        <w:rPr>
          <w:b w:val="0"/>
          <w:color w:val="000000"/>
          <w:sz w:val="24"/>
        </w:rPr>
        <w:t xml:space="preserve">лены Координационного совета </w:t>
      </w:r>
      <w:r>
        <w:rPr>
          <w:b w:val="0"/>
          <w:color w:val="000000"/>
          <w:sz w:val="24"/>
        </w:rPr>
        <w:t xml:space="preserve">по развитию предпринимательства и улучшению инвестиционного </w:t>
      </w:r>
      <w:r>
        <w:rPr>
          <w:b w:val="0"/>
          <w:color w:val="000000"/>
          <w:sz w:val="24"/>
        </w:rPr>
        <w:t xml:space="preserve">климата при администрации муниципального образования город Алексин, </w:t>
      </w:r>
      <w:r>
        <w:rPr>
          <w:b w:val="0"/>
          <w:color w:val="000000"/>
          <w:sz w:val="24"/>
        </w:rPr>
        <w:t>приглашенные.</w:t>
      </w:r>
    </w:p>
    <w:p w14:paraId="0D000000">
      <w:pPr>
        <w:ind w:firstLine="720" w:left="0"/>
        <w:jc w:val="both"/>
        <w:rPr>
          <w:b w:val="0"/>
          <w:color w:val="000000"/>
          <w:sz w:val="24"/>
        </w:rPr>
      </w:pPr>
    </w:p>
    <w:p w14:paraId="0E000000">
      <w:pPr>
        <w:ind w:firstLine="0" w:left="709"/>
        <w:jc w:val="both"/>
        <w:rPr>
          <w:b w:val="0"/>
          <w:color w:val="000000"/>
          <w:sz w:val="24"/>
        </w:rPr>
      </w:pPr>
      <w:r>
        <w:rPr>
          <w:b w:val="0"/>
          <w:color w:val="000000"/>
          <w:sz w:val="24"/>
        </w:rPr>
        <w:t>В ходе заседания рассмотрены вопросы:</w:t>
      </w:r>
    </w:p>
    <w:p w14:paraId="0F000000">
      <w:pPr>
        <w:pStyle w:val="Style_4"/>
        <w:numPr>
          <w:ilvl w:val="0"/>
          <w:numId w:val="1"/>
        </w:numPr>
        <w:ind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О мерах поддержки субъектов малого и среднего предпринимательства на территории Тульской области.</w:t>
      </w:r>
    </w:p>
    <w:p w14:paraId="10000000">
      <w:pPr>
        <w:pStyle w:val="Style_5"/>
        <w:ind w:firstLine="708" w:left="0"/>
        <w:jc w:val="both"/>
        <w:rPr>
          <w:rFonts w:ascii="Times New Roman" w:hAnsi="Times New Roman"/>
          <w:b w:val="0"/>
          <w:color w:val="000000"/>
          <w:sz w:val="24"/>
          <w:u w:val="single"/>
        </w:rPr>
      </w:pPr>
      <w:r>
        <w:rPr>
          <w:rFonts w:ascii="Times New Roman" w:hAnsi="Times New Roman"/>
          <w:b w:val="0"/>
          <w:color w:val="000000"/>
          <w:sz w:val="24"/>
          <w:u w:val="single"/>
        </w:rPr>
        <w:t>РЕШИЛИ:</w:t>
      </w:r>
    </w:p>
    <w:p w14:paraId="11000000">
      <w:pPr>
        <w:pStyle w:val="Style_6"/>
        <w:numPr>
          <w:ilvl w:val="0"/>
          <w:numId w:val="2"/>
        </w:numPr>
        <w:ind/>
        <w:jc w:val="both"/>
        <w:rPr>
          <w:b w:val="0"/>
          <w:color w:val="000000"/>
          <w:sz w:val="24"/>
        </w:rPr>
      </w:pPr>
      <w:r>
        <w:rPr>
          <w:b w:val="0"/>
          <w:color w:val="000000"/>
          <w:sz w:val="24"/>
        </w:rPr>
        <w:t>И</w:t>
      </w:r>
      <w:r>
        <w:rPr>
          <w:b w:val="0"/>
          <w:color w:val="000000"/>
          <w:sz w:val="24"/>
        </w:rPr>
        <w:t>нформацию принять к сведению</w:t>
      </w:r>
      <w:r>
        <w:rPr>
          <w:b w:val="0"/>
          <w:color w:val="000000"/>
          <w:sz w:val="24"/>
        </w:rPr>
        <w:t>.</w:t>
      </w:r>
    </w:p>
    <w:p w14:paraId="12000000">
      <w:pPr>
        <w:pStyle w:val="Style_6"/>
        <w:numPr>
          <w:ilvl w:val="0"/>
          <w:numId w:val="2"/>
        </w:numPr>
        <w:ind/>
        <w:jc w:val="both"/>
        <w:rPr>
          <w:b w:val="0"/>
          <w:color w:val="000000"/>
          <w:sz w:val="24"/>
        </w:rPr>
      </w:pPr>
      <w:r>
        <w:rPr>
          <w:b w:val="0"/>
          <w:color w:val="000000"/>
          <w:sz w:val="24"/>
        </w:rPr>
        <w:t>Презентационные материалы, представленные Тульским региональным фондом «Центр поддержки предпринимательства», о поддержке, оказываемой субъектам МСП и самозанятым гражданам, довести до широкого круга бизнес</w:t>
      </w:r>
      <w:r>
        <w:rPr>
          <w:b w:val="0"/>
          <w:color w:val="000000"/>
          <w:sz w:val="24"/>
        </w:rPr>
        <w:t>–сообщества.</w:t>
      </w:r>
    </w:p>
    <w:p w14:paraId="13000000">
      <w:pPr>
        <w:pStyle w:val="Style_5"/>
        <w:ind w:firstLine="708" w:left="0"/>
        <w:jc w:val="both"/>
        <w:rPr>
          <w:rFonts w:ascii="Times New Roman" w:hAnsi="Times New Roman"/>
          <w:b w:val="0"/>
          <w:color w:val="000000"/>
          <w:sz w:val="24"/>
        </w:rPr>
      </w:pPr>
    </w:p>
    <w:p w14:paraId="14000000">
      <w:pPr>
        <w:pStyle w:val="Style_5"/>
        <w:ind w:firstLine="708" w:left="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Голосовали «За» единогласно.</w:t>
      </w:r>
    </w:p>
    <w:p w14:paraId="15000000">
      <w:pPr>
        <w:pStyle w:val="Style_7"/>
        <w:rPr>
          <w:b w:val="0"/>
          <w:color w:val="000000"/>
          <w:sz w:val="24"/>
        </w:rPr>
      </w:pPr>
    </w:p>
    <w:p w14:paraId="16000000">
      <w:pPr>
        <w:numPr>
          <w:numId w:val="1"/>
        </w:numPr>
        <w:rPr>
          <w:b w:val="0"/>
          <w:color w:val="000000"/>
          <w:sz w:val="24"/>
        </w:rPr>
      </w:pPr>
      <w:r>
        <w:rPr>
          <w:b w:val="0"/>
          <w:color w:val="000000"/>
          <w:sz w:val="24"/>
        </w:rPr>
        <w:t>О разработке мастер-планов опорных населенных пунктов.</w:t>
      </w:r>
    </w:p>
    <w:p w14:paraId="17000000">
      <w:pPr>
        <w:pStyle w:val="Style_5"/>
        <w:ind/>
        <w:jc w:val="both"/>
        <w:rPr>
          <w:rFonts w:ascii="Times New Roman" w:hAnsi="Times New Roman"/>
          <w:b w:val="0"/>
          <w:color w:val="000000"/>
          <w:sz w:val="24"/>
          <w:u w:val="single"/>
        </w:rPr>
      </w:pPr>
      <w:r>
        <w:rPr>
          <w:rFonts w:ascii="Times New Roman" w:hAnsi="Times New Roman"/>
          <w:b w:val="0"/>
          <w:color w:val="000000"/>
          <w:sz w:val="24"/>
          <w:u w:val="single"/>
        </w:rPr>
        <w:t xml:space="preserve">РЕШИЛИ: </w:t>
      </w:r>
    </w:p>
    <w:p w14:paraId="18000000">
      <w:pPr>
        <w:ind w:firstLine="992" w:left="-284"/>
        <w:jc w:val="both"/>
        <w:rPr>
          <w:b w:val="0"/>
          <w:color w:val="000000"/>
          <w:sz w:val="24"/>
        </w:rPr>
      </w:pPr>
      <w:r>
        <w:rPr>
          <w:b w:val="0"/>
          <w:color w:val="000000"/>
          <w:sz w:val="24"/>
        </w:rPr>
        <w:t>Информационные материалы по данному вопросу, представленные министерством экономического развития Тульской области, направить субъектам малого и среднего предпринимательства с рекомендацией дать обратную связь с предложениями по существу вопроса.</w:t>
      </w:r>
    </w:p>
    <w:p w14:paraId="19000000">
      <w:pPr>
        <w:ind w:firstLine="705" w:left="0"/>
        <w:jc w:val="both"/>
        <w:rPr>
          <w:b w:val="0"/>
          <w:color w:val="000000"/>
          <w:sz w:val="24"/>
        </w:rPr>
      </w:pPr>
      <w:r>
        <w:rPr>
          <w:b w:val="0"/>
          <w:color w:val="000000"/>
          <w:sz w:val="24"/>
        </w:rPr>
        <w:t>Голосовали «За» единогласно.</w:t>
      </w:r>
    </w:p>
    <w:p w14:paraId="1A000000">
      <w:pPr>
        <w:ind/>
        <w:jc w:val="both"/>
        <w:rPr>
          <w:b w:val="0"/>
          <w:color w:val="000000"/>
          <w:sz w:val="24"/>
        </w:rPr>
      </w:pPr>
    </w:p>
    <w:p w14:paraId="1B000000">
      <w:pPr>
        <w:ind/>
        <w:jc w:val="both"/>
        <w:rPr>
          <w:b w:val="0"/>
          <w:color w:val="000000"/>
          <w:sz w:val="24"/>
        </w:rPr>
      </w:pPr>
      <w:r>
        <w:rPr>
          <w:b w:val="0"/>
          <w:color w:val="000000"/>
          <w:sz w:val="24"/>
        </w:rPr>
        <w:t>Секретарь Координационного совета</w:t>
      </w:r>
      <w:r>
        <w:rPr>
          <w:b w:val="0"/>
          <w:color w:val="000000"/>
          <w:sz w:val="24"/>
        </w:rPr>
        <w:tab/>
      </w:r>
      <w:r>
        <w:rPr>
          <w:b w:val="0"/>
          <w:color w:val="000000"/>
          <w:sz w:val="24"/>
        </w:rPr>
        <w:tab/>
      </w:r>
      <w:r>
        <w:rPr>
          <w:b w:val="0"/>
          <w:color w:val="000000"/>
          <w:sz w:val="24"/>
        </w:rPr>
        <w:tab/>
      </w:r>
      <w:r>
        <w:rPr>
          <w:b w:val="0"/>
          <w:color w:val="000000"/>
          <w:sz w:val="24"/>
        </w:rPr>
        <w:tab/>
      </w:r>
      <w:r>
        <w:rPr>
          <w:b w:val="0"/>
          <w:color w:val="000000"/>
          <w:sz w:val="24"/>
        </w:rPr>
        <w:t xml:space="preserve">         </w:t>
      </w:r>
      <w:r>
        <w:rPr>
          <w:b w:val="0"/>
          <w:color w:val="000000"/>
          <w:sz w:val="24"/>
        </w:rPr>
        <w:tab/>
      </w:r>
      <w:r>
        <w:rPr>
          <w:b w:val="0"/>
          <w:color w:val="000000"/>
          <w:sz w:val="24"/>
        </w:rPr>
        <w:t xml:space="preserve"> </w:t>
      </w:r>
      <w:r>
        <w:rPr>
          <w:b w:val="0"/>
          <w:color w:val="000000"/>
          <w:sz w:val="24"/>
        </w:rPr>
        <w:tab/>
      </w:r>
      <w:r>
        <w:rPr>
          <w:b w:val="0"/>
          <w:color w:val="000000"/>
          <w:sz w:val="24"/>
        </w:rPr>
        <w:t>Н.П.</w:t>
      </w:r>
      <w:r>
        <w:rPr>
          <w:b w:val="0"/>
          <w:color w:val="000000"/>
          <w:sz w:val="24"/>
        </w:rPr>
        <w:t xml:space="preserve"> </w:t>
      </w:r>
      <w:r>
        <w:rPr>
          <w:b w:val="0"/>
          <w:color w:val="000000"/>
          <w:sz w:val="24"/>
        </w:rPr>
        <w:t>Якублевич</w:t>
      </w:r>
      <w:r>
        <w:rPr>
          <w:b w:val="0"/>
          <w:color w:val="000000"/>
          <w:sz w:val="24"/>
        </w:rPr>
        <w:tab/>
      </w:r>
    </w:p>
    <w:sectPr>
      <w:headerReference r:id="rId1" w:type="default"/>
      <w:footerReference r:id="rId2" w:type="default"/>
      <w:pgSz w:h="16838" w:orient="portrait" w:w="11906"/>
      <w:pgMar w:bottom="851" w:footer="720" w:gutter="0" w:header="720" w:left="1418" w:right="851" w:top="85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ind/>
      <w:jc w:val="right"/>
    </w:pPr>
  </w:p>
  <w:p w14:paraId="03000000"/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tabs>
        <w:tab w:leader="none" w:pos="4153" w:val="clear"/>
        <w:tab w:leader="none" w:pos="4818" w:val="center"/>
        <w:tab w:leader="none" w:pos="8306" w:val="clear"/>
      </w:tabs>
      <w:ind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1068"/>
      </w:pPr>
    </w:lvl>
    <w:lvl w:ilvl="1">
      <w:start w:val="1"/>
      <w:numFmt w:val="lowerLetter"/>
      <w:lvlText w:val="%2."/>
      <w:lvlJc w:val="left"/>
      <w:pPr>
        <w:ind w:hanging="360" w:left="1788"/>
      </w:pPr>
    </w:lvl>
    <w:lvl w:ilvl="2">
      <w:start w:val="1"/>
      <w:numFmt w:val="lowerRoman"/>
      <w:lvlText w:val="%3."/>
      <w:lvlJc w:val="right"/>
      <w:pPr>
        <w:ind w:hanging="180" w:left="2508"/>
      </w:pPr>
    </w:lvl>
    <w:lvl w:ilvl="3">
      <w:start w:val="1"/>
      <w:numFmt w:val="decimal"/>
      <w:lvlText w:val="%4."/>
      <w:lvlJc w:val="left"/>
      <w:pPr>
        <w:ind w:hanging="360" w:left="3228"/>
      </w:pPr>
    </w:lvl>
    <w:lvl w:ilvl="4">
      <w:start w:val="1"/>
      <w:numFmt w:val="lowerLetter"/>
      <w:lvlText w:val="%5."/>
      <w:lvlJc w:val="left"/>
      <w:pPr>
        <w:ind w:hanging="360" w:left="3948"/>
      </w:pPr>
    </w:lvl>
    <w:lvl w:ilvl="5">
      <w:start w:val="1"/>
      <w:numFmt w:val="lowerRoman"/>
      <w:lvlText w:val="%6."/>
      <w:lvlJc w:val="right"/>
      <w:pPr>
        <w:ind w:hanging="180" w:left="4668"/>
      </w:pPr>
    </w:lvl>
    <w:lvl w:ilvl="6">
      <w:start w:val="1"/>
      <w:numFmt w:val="decimal"/>
      <w:lvlText w:val="%7."/>
      <w:lvlJc w:val="left"/>
      <w:pPr>
        <w:ind w:hanging="360" w:left="5388"/>
      </w:pPr>
    </w:lvl>
    <w:lvl w:ilvl="7">
      <w:start w:val="1"/>
      <w:numFmt w:val="lowerLetter"/>
      <w:lvlText w:val="%8."/>
      <w:lvlJc w:val="left"/>
      <w:pPr>
        <w:ind w:hanging="360" w:left="6108"/>
      </w:pPr>
    </w:lvl>
    <w:lvl w:ilvl="8">
      <w:start w:val="1"/>
      <w:numFmt w:val="lowerRoman"/>
      <w:lvlText w:val="%9."/>
      <w:lvlJc w:val="right"/>
      <w:pPr>
        <w:ind w:hanging="180" w:left="6828"/>
      </w:pPr>
    </w:lvl>
  </w:abstractNum>
  <w:abstractNum w:abstractNumId="1">
    <w:lvl w:ilvl="0">
      <w:start w:val="1"/>
      <w:numFmt w:val="decimal"/>
      <w:lvlText w:val="%1."/>
      <w:lvlJc w:val="left"/>
      <w:pPr>
        <w:ind w:hanging="360" w:left="1068"/>
      </w:pPr>
    </w:lvl>
    <w:lvl w:ilvl="1">
      <w:start w:val="1"/>
      <w:numFmt w:val="lowerLetter"/>
      <w:lvlText w:val="%2."/>
      <w:lvlJc w:val="left"/>
      <w:pPr>
        <w:ind w:hanging="360" w:left="1788"/>
      </w:pPr>
    </w:lvl>
    <w:lvl w:ilvl="2">
      <w:start w:val="1"/>
      <w:numFmt w:val="lowerRoman"/>
      <w:lvlText w:val="%3."/>
      <w:lvlJc w:val="right"/>
      <w:pPr>
        <w:ind w:hanging="180" w:left="2508"/>
      </w:pPr>
    </w:lvl>
    <w:lvl w:ilvl="3">
      <w:start w:val="1"/>
      <w:numFmt w:val="decimal"/>
      <w:lvlText w:val="%4."/>
      <w:lvlJc w:val="left"/>
      <w:pPr>
        <w:ind w:hanging="360" w:left="3228"/>
      </w:pPr>
    </w:lvl>
    <w:lvl w:ilvl="4">
      <w:start w:val="1"/>
      <w:numFmt w:val="lowerLetter"/>
      <w:lvlText w:val="%5."/>
      <w:lvlJc w:val="left"/>
      <w:pPr>
        <w:ind w:hanging="360" w:left="3948"/>
      </w:pPr>
    </w:lvl>
    <w:lvl w:ilvl="5">
      <w:start w:val="1"/>
      <w:numFmt w:val="lowerRoman"/>
      <w:lvlText w:val="%6."/>
      <w:lvlJc w:val="right"/>
      <w:pPr>
        <w:ind w:hanging="180" w:left="4668"/>
      </w:pPr>
    </w:lvl>
    <w:lvl w:ilvl="6">
      <w:start w:val="1"/>
      <w:numFmt w:val="decimal"/>
      <w:lvlText w:val="%7."/>
      <w:lvlJc w:val="left"/>
      <w:pPr>
        <w:ind w:hanging="360" w:left="5388"/>
      </w:pPr>
    </w:lvl>
    <w:lvl w:ilvl="7">
      <w:start w:val="1"/>
      <w:numFmt w:val="lowerLetter"/>
      <w:lvlText w:val="%8."/>
      <w:lvlJc w:val="left"/>
      <w:pPr>
        <w:ind w:hanging="360" w:left="6108"/>
      </w:pPr>
    </w:lvl>
    <w:lvl w:ilvl="8">
      <w:start w:val="1"/>
      <w:numFmt w:val="lowerRoman"/>
      <w:lvlText w:val="%9."/>
      <w:lvlJc w:val="right"/>
      <w:pPr>
        <w:ind w:hanging="180" w:left="6828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  <w:rPr>
      <w:rFonts w:ascii="Times New Roman" w:hAnsi="Times New Roman"/>
      <w:sz w:val="20"/>
    </w:rPr>
  </w:style>
  <w:style w:default="1" w:styleId="Style_8_ch" w:type="character">
    <w:name w:val="Normal"/>
    <w:link w:val="Style_8"/>
    <w:rPr>
      <w:rFonts w:ascii="Times New Roman" w:hAnsi="Times New Roman"/>
      <w:sz w:val="20"/>
    </w:rPr>
  </w:style>
  <w:style w:styleId="Style_9" w:type="paragraph">
    <w:name w:val="toc 2"/>
    <w:next w:val="Style_8"/>
    <w:link w:val="Style_9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7" w:type="paragraph">
    <w:name w:val="Body Text"/>
    <w:basedOn w:val="Style_8"/>
    <w:link w:val="Style_7_ch"/>
    <w:pPr>
      <w:ind/>
      <w:jc w:val="both"/>
    </w:pPr>
    <w:rPr>
      <w:sz w:val="28"/>
    </w:rPr>
  </w:style>
  <w:style w:styleId="Style_7_ch" w:type="character">
    <w:name w:val="Body Text"/>
    <w:basedOn w:val="Style_8_ch"/>
    <w:link w:val="Style_7"/>
    <w:rPr>
      <w:sz w:val="28"/>
    </w:rPr>
  </w:style>
  <w:style w:styleId="Style_10" w:type="paragraph">
    <w:name w:val="toc 4"/>
    <w:next w:val="Style_8"/>
    <w:link w:val="Style_10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toc 6"/>
    <w:next w:val="Style_8"/>
    <w:link w:val="Style_11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8"/>
    <w:link w:val="Style_12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2" w:type="paragraph">
    <w:name w:val="footer"/>
    <w:basedOn w:val="Style_8"/>
    <w:link w:val="Style_2_ch"/>
    <w:pPr>
      <w:tabs>
        <w:tab w:leader="none" w:pos="4153" w:val="center"/>
        <w:tab w:leader="none" w:pos="8306" w:val="right"/>
      </w:tabs>
      <w:ind/>
    </w:pPr>
  </w:style>
  <w:style w:styleId="Style_2_ch" w:type="character">
    <w:name w:val="footer"/>
    <w:basedOn w:val="Style_8_ch"/>
    <w:link w:val="Style_2"/>
  </w:style>
  <w:style w:styleId="Style_13" w:type="paragraph">
    <w:name w:val="End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next w:val="Style_8"/>
    <w:link w:val="Style_14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15" w:type="paragraph">
    <w:name w:val="Абзац списка6"/>
    <w:basedOn w:val="Style_8"/>
    <w:link w:val="Style_15_ch"/>
    <w:pPr>
      <w:ind w:firstLine="0" w:left="720"/>
    </w:pPr>
    <w:rPr>
      <w:rFonts w:ascii="Calibri" w:hAnsi="Calibri"/>
      <w:sz w:val="22"/>
    </w:rPr>
  </w:style>
  <w:style w:styleId="Style_15_ch" w:type="character">
    <w:name w:val="Абзац списка6"/>
    <w:basedOn w:val="Style_8_ch"/>
    <w:link w:val="Style_15"/>
    <w:rPr>
      <w:rFonts w:ascii="Calibri" w:hAnsi="Calibri"/>
      <w:sz w:val="22"/>
    </w:rPr>
  </w:style>
  <w:style w:styleId="Style_16" w:type="paragraph">
    <w:name w:val="Абзац списка5"/>
    <w:basedOn w:val="Style_8"/>
    <w:link w:val="Style_16_ch"/>
    <w:pPr>
      <w:ind w:firstLine="0" w:left="720"/>
    </w:pPr>
    <w:rPr>
      <w:rFonts w:ascii="Calibri" w:hAnsi="Calibri"/>
      <w:sz w:val="22"/>
    </w:rPr>
  </w:style>
  <w:style w:styleId="Style_16_ch" w:type="character">
    <w:name w:val="Абзац списка5"/>
    <w:basedOn w:val="Style_8_ch"/>
    <w:link w:val="Style_16"/>
    <w:rPr>
      <w:rFonts w:ascii="Calibri" w:hAnsi="Calibri"/>
      <w:sz w:val="22"/>
    </w:rPr>
  </w:style>
  <w:style w:styleId="Style_17" w:type="paragraph">
    <w:name w:val="Абзац списка3"/>
    <w:basedOn w:val="Style_8"/>
    <w:link w:val="Style_17_ch"/>
    <w:pPr>
      <w:ind w:firstLine="0" w:left="720"/>
    </w:pPr>
    <w:rPr>
      <w:rFonts w:ascii="Calibri" w:hAnsi="Calibri"/>
      <w:sz w:val="22"/>
    </w:rPr>
  </w:style>
  <w:style w:styleId="Style_17_ch" w:type="character">
    <w:name w:val="Абзац списка3"/>
    <w:basedOn w:val="Style_8_ch"/>
    <w:link w:val="Style_17"/>
    <w:rPr>
      <w:rFonts w:ascii="Calibri" w:hAnsi="Calibri"/>
      <w:sz w:val="22"/>
    </w:rPr>
  </w:style>
  <w:style w:styleId="Style_5" w:type="paragraph">
    <w:name w:val="Абзац списка4"/>
    <w:basedOn w:val="Style_8"/>
    <w:link w:val="Style_5_ch"/>
    <w:pPr>
      <w:ind w:firstLine="0" w:left="720"/>
    </w:pPr>
    <w:rPr>
      <w:rFonts w:ascii="Calibri" w:hAnsi="Calibri"/>
      <w:sz w:val="22"/>
    </w:rPr>
  </w:style>
  <w:style w:styleId="Style_5_ch" w:type="character">
    <w:name w:val="Абзац списка4"/>
    <w:basedOn w:val="Style_8_ch"/>
    <w:link w:val="Style_5"/>
    <w:rPr>
      <w:rFonts w:ascii="Calibri" w:hAnsi="Calibri"/>
      <w:sz w:val="22"/>
    </w:rPr>
  </w:style>
  <w:style w:styleId="Style_18" w:type="paragraph">
    <w:name w:val="Абзац списка9"/>
    <w:basedOn w:val="Style_8"/>
    <w:link w:val="Style_18_ch"/>
    <w:pPr>
      <w:ind w:firstLine="0" w:left="720"/>
    </w:pPr>
    <w:rPr>
      <w:rFonts w:ascii="Calibri" w:hAnsi="Calibri"/>
      <w:sz w:val="22"/>
    </w:rPr>
  </w:style>
  <w:style w:styleId="Style_18_ch" w:type="character">
    <w:name w:val="Абзац списка9"/>
    <w:basedOn w:val="Style_8_ch"/>
    <w:link w:val="Style_18"/>
    <w:rPr>
      <w:rFonts w:ascii="Calibri" w:hAnsi="Calibri"/>
      <w:sz w:val="22"/>
    </w:rPr>
  </w:style>
  <w:style w:styleId="Style_19" w:type="paragraph">
    <w:name w:val="toc 3"/>
    <w:next w:val="Style_8"/>
    <w:link w:val="Style_1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4" w:type="paragraph">
    <w:name w:val="List Paragraph"/>
    <w:basedOn w:val="Style_8"/>
    <w:link w:val="Style_4_ch"/>
    <w:pPr>
      <w:ind w:firstLine="0" w:left="720"/>
    </w:pPr>
    <w:rPr>
      <w:rFonts w:ascii="Calibri" w:hAnsi="Calibri"/>
      <w:sz w:val="22"/>
    </w:rPr>
  </w:style>
  <w:style w:styleId="Style_4_ch" w:type="character">
    <w:name w:val="List Paragraph"/>
    <w:basedOn w:val="Style_8_ch"/>
    <w:link w:val="Style_4"/>
    <w:rPr>
      <w:rFonts w:ascii="Calibri" w:hAnsi="Calibri"/>
      <w:sz w:val="22"/>
    </w:rPr>
  </w:style>
  <w:style w:styleId="Style_1" w:type="paragraph">
    <w:name w:val="header"/>
    <w:basedOn w:val="Style_8"/>
    <w:link w:val="Style_1_ch"/>
    <w:pPr>
      <w:tabs>
        <w:tab w:leader="none" w:pos="4153" w:val="center"/>
        <w:tab w:leader="none" w:pos="8306" w:val="right"/>
      </w:tabs>
      <w:ind/>
    </w:pPr>
  </w:style>
  <w:style w:styleId="Style_1_ch" w:type="character">
    <w:name w:val="header"/>
    <w:basedOn w:val="Style_8_ch"/>
    <w:link w:val="Style_1"/>
  </w:style>
  <w:style w:styleId="Style_20" w:type="paragraph">
    <w:name w:val="Прижатый влево"/>
    <w:basedOn w:val="Style_8"/>
    <w:next w:val="Style_8"/>
    <w:link w:val="Style_20_ch"/>
    <w:pPr>
      <w:widowControl w:val="0"/>
      <w:ind/>
    </w:pPr>
    <w:rPr>
      <w:rFonts w:ascii="Times New Roman CYR" w:hAnsi="Times New Roman CYR"/>
      <w:sz w:val="24"/>
    </w:rPr>
  </w:style>
  <w:style w:styleId="Style_20_ch" w:type="character">
    <w:name w:val="Прижатый влево"/>
    <w:basedOn w:val="Style_8_ch"/>
    <w:link w:val="Style_20"/>
    <w:rPr>
      <w:rFonts w:ascii="Times New Roman CYR" w:hAnsi="Times New Roman CYR"/>
      <w:sz w:val="24"/>
    </w:rPr>
  </w:style>
  <w:style w:styleId="Style_21" w:type="paragraph">
    <w:name w:val="Абзац списка7"/>
    <w:basedOn w:val="Style_8"/>
    <w:link w:val="Style_21_ch"/>
    <w:pPr>
      <w:ind w:firstLine="0" w:left="720"/>
    </w:pPr>
    <w:rPr>
      <w:rFonts w:ascii="Calibri" w:hAnsi="Calibri"/>
      <w:sz w:val="22"/>
    </w:rPr>
  </w:style>
  <w:style w:styleId="Style_21_ch" w:type="character">
    <w:name w:val="Абзац списка7"/>
    <w:basedOn w:val="Style_8_ch"/>
    <w:link w:val="Style_21"/>
    <w:rPr>
      <w:rFonts w:ascii="Calibri" w:hAnsi="Calibri"/>
      <w:sz w:val="22"/>
    </w:rPr>
  </w:style>
  <w:style w:styleId="Style_22" w:type="paragraph">
    <w:name w:val="Абзац списка2"/>
    <w:basedOn w:val="Style_8"/>
    <w:link w:val="Style_22_ch"/>
    <w:pPr>
      <w:ind w:firstLine="0" w:left="720"/>
    </w:pPr>
    <w:rPr>
      <w:rFonts w:ascii="Calibri" w:hAnsi="Calibri"/>
      <w:sz w:val="22"/>
    </w:rPr>
  </w:style>
  <w:style w:styleId="Style_22_ch" w:type="character">
    <w:name w:val="Абзац списка2"/>
    <w:basedOn w:val="Style_8_ch"/>
    <w:link w:val="Style_22"/>
    <w:rPr>
      <w:rFonts w:ascii="Calibri" w:hAnsi="Calibri"/>
      <w:sz w:val="22"/>
    </w:rPr>
  </w:style>
  <w:style w:styleId="Style_23" w:type="paragraph">
    <w:name w:val="heading 5"/>
    <w:next w:val="Style_8"/>
    <w:link w:val="Style_2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3_ch" w:type="character">
    <w:name w:val="heading 5"/>
    <w:link w:val="Style_23"/>
    <w:rPr>
      <w:rFonts w:ascii="XO Thames" w:hAnsi="XO Thames"/>
      <w:b w:val="1"/>
      <w:sz w:val="22"/>
    </w:rPr>
  </w:style>
  <w:style w:styleId="Style_24" w:type="paragraph">
    <w:name w:val="Абзац списка8"/>
    <w:basedOn w:val="Style_8"/>
    <w:link w:val="Style_24_ch"/>
    <w:pPr>
      <w:ind w:firstLine="0" w:left="720"/>
    </w:pPr>
    <w:rPr>
      <w:rFonts w:ascii="Calibri" w:hAnsi="Calibri"/>
      <w:sz w:val="22"/>
    </w:rPr>
  </w:style>
  <w:style w:styleId="Style_24_ch" w:type="character">
    <w:name w:val="Абзац списка8"/>
    <w:basedOn w:val="Style_8_ch"/>
    <w:link w:val="Style_24"/>
    <w:rPr>
      <w:rFonts w:ascii="Calibri" w:hAnsi="Calibri"/>
      <w:sz w:val="22"/>
    </w:rPr>
  </w:style>
  <w:style w:styleId="Style_3" w:type="paragraph">
    <w:name w:val="heading 1"/>
    <w:basedOn w:val="Style_8"/>
    <w:next w:val="Style_8"/>
    <w:link w:val="Style_3_ch"/>
    <w:uiPriority w:val="9"/>
    <w:qFormat/>
    <w:pPr>
      <w:keepNext w:val="1"/>
      <w:tabs>
        <w:tab w:leader="none" w:pos="0" w:val="left"/>
      </w:tabs>
      <w:ind w:hanging="432" w:left="432"/>
      <w:jc w:val="center"/>
      <w:outlineLvl w:val="0"/>
    </w:pPr>
    <w:rPr>
      <w:b w:val="1"/>
      <w:sz w:val="28"/>
    </w:rPr>
  </w:style>
  <w:style w:styleId="Style_3_ch" w:type="character">
    <w:name w:val="heading 1"/>
    <w:basedOn w:val="Style_8_ch"/>
    <w:link w:val="Style_3"/>
    <w:rPr>
      <w:b w:val="1"/>
      <w:sz w:val="28"/>
    </w:rPr>
  </w:style>
  <w:style w:styleId="Style_25" w:type="paragraph">
    <w:name w:val="Абзац списка7"/>
    <w:basedOn w:val="Style_8"/>
    <w:link w:val="Style_25_ch"/>
    <w:pPr>
      <w:ind w:firstLine="0" w:left="720"/>
    </w:pPr>
    <w:rPr>
      <w:rFonts w:ascii="Calibri" w:hAnsi="Calibri"/>
      <w:sz w:val="22"/>
    </w:rPr>
  </w:style>
  <w:style w:styleId="Style_25_ch" w:type="character">
    <w:name w:val="Абзац списка7"/>
    <w:basedOn w:val="Style_8_ch"/>
    <w:link w:val="Style_25"/>
    <w:rPr>
      <w:rFonts w:ascii="Calibri" w:hAnsi="Calibri"/>
      <w:sz w:val="22"/>
    </w:rPr>
  </w:style>
  <w:style w:styleId="Style_26" w:type="paragraph">
    <w:name w:val="ConsPlusNormal"/>
    <w:link w:val="Style_26_ch"/>
    <w:pPr>
      <w:widowControl w:val="0"/>
      <w:ind/>
    </w:pPr>
  </w:style>
  <w:style w:styleId="Style_26_ch" w:type="character">
    <w:name w:val="ConsPlusNormal"/>
    <w:link w:val="Style_26"/>
  </w:style>
  <w:style w:styleId="Style_27" w:type="paragraph">
    <w:name w:val="Hyperlink"/>
    <w:basedOn w:val="Style_28"/>
    <w:link w:val="Style_27_ch"/>
    <w:rPr>
      <w:color w:themeColor="hyperlink" w:val="0000FF"/>
      <w:u w:val="single"/>
    </w:rPr>
  </w:style>
  <w:style w:styleId="Style_27_ch" w:type="character">
    <w:name w:val="Hyperlink"/>
    <w:basedOn w:val="Style_28_ch"/>
    <w:link w:val="Style_27"/>
    <w:rPr>
      <w:color w:themeColor="hyperlink" w:val="0000FF"/>
      <w:u w:val="single"/>
    </w:rPr>
  </w:style>
  <w:style w:styleId="Style_29" w:type="paragraph">
    <w:name w:val="Footnote"/>
    <w:link w:val="Style_29_ch"/>
    <w:pPr>
      <w:ind w:firstLine="851" w:left="0"/>
      <w:jc w:val="both"/>
    </w:pPr>
    <w:rPr>
      <w:rFonts w:ascii="XO Thames" w:hAnsi="XO Thames"/>
      <w:sz w:val="22"/>
    </w:rPr>
  </w:style>
  <w:style w:styleId="Style_29_ch" w:type="character">
    <w:name w:val="Footnote"/>
    <w:link w:val="Style_29"/>
    <w:rPr>
      <w:rFonts w:ascii="XO Thames" w:hAnsi="XO Thames"/>
      <w:sz w:val="22"/>
    </w:rPr>
  </w:style>
  <w:style w:styleId="Style_30" w:type="paragraph">
    <w:name w:val="toc 1"/>
    <w:next w:val="Style_8"/>
    <w:link w:val="Style_3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0_ch" w:type="character">
    <w:name w:val="toc 1"/>
    <w:link w:val="Style_30"/>
    <w:rPr>
      <w:rFonts w:ascii="XO Thames" w:hAnsi="XO Thames"/>
      <w:b w:val="1"/>
      <w:sz w:val="28"/>
    </w:rPr>
  </w:style>
  <w:style w:styleId="Style_31" w:type="paragraph">
    <w:name w:val="Header and Footer"/>
    <w:link w:val="Style_31_ch"/>
    <w:pPr>
      <w:spacing w:line="240" w:lineRule="auto"/>
      <w:ind/>
      <w:jc w:val="both"/>
    </w:pPr>
    <w:rPr>
      <w:rFonts w:ascii="XO Thames" w:hAnsi="XO Thames"/>
      <w:sz w:val="28"/>
    </w:rPr>
  </w:style>
  <w:style w:styleId="Style_31_ch" w:type="character">
    <w:name w:val="Header and Footer"/>
    <w:link w:val="Style_31"/>
    <w:rPr>
      <w:rFonts w:ascii="XO Thames" w:hAnsi="XO Thames"/>
      <w:sz w:val="28"/>
    </w:rPr>
  </w:style>
  <w:style w:styleId="Style_28" w:type="paragraph">
    <w:name w:val="Default Paragraph Font"/>
    <w:link w:val="Style_28_ch"/>
  </w:style>
  <w:style w:styleId="Style_28_ch" w:type="character">
    <w:name w:val="Default Paragraph Font"/>
    <w:link w:val="Style_28"/>
  </w:style>
  <w:style w:styleId="Style_32" w:type="paragraph">
    <w:name w:val="toc 9"/>
    <w:next w:val="Style_8"/>
    <w:link w:val="Style_3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2_ch" w:type="character">
    <w:name w:val="toc 9"/>
    <w:link w:val="Style_32"/>
    <w:rPr>
      <w:rFonts w:ascii="XO Thames" w:hAnsi="XO Thames"/>
      <w:sz w:val="28"/>
    </w:rPr>
  </w:style>
  <w:style w:styleId="Style_33" w:type="paragraph">
    <w:name w:val="toc 8"/>
    <w:next w:val="Style_8"/>
    <w:link w:val="Style_3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3_ch" w:type="character">
    <w:name w:val="toc 8"/>
    <w:link w:val="Style_33"/>
    <w:rPr>
      <w:rFonts w:ascii="XO Thames" w:hAnsi="XO Thames"/>
      <w:sz w:val="28"/>
    </w:rPr>
  </w:style>
  <w:style w:styleId="Style_34" w:type="paragraph">
    <w:name w:val="toc 5"/>
    <w:next w:val="Style_8"/>
    <w:link w:val="Style_3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4_ch" w:type="character">
    <w:name w:val="toc 5"/>
    <w:link w:val="Style_34"/>
    <w:rPr>
      <w:rFonts w:ascii="XO Thames" w:hAnsi="XO Thames"/>
      <w:sz w:val="28"/>
    </w:rPr>
  </w:style>
  <w:style w:styleId="Style_35" w:type="paragraph">
    <w:name w:val="Абзац списка6"/>
    <w:basedOn w:val="Style_8"/>
    <w:link w:val="Style_35_ch"/>
    <w:pPr>
      <w:ind w:firstLine="0" w:left="720"/>
    </w:pPr>
    <w:rPr>
      <w:rFonts w:ascii="Calibri" w:hAnsi="Calibri"/>
      <w:sz w:val="22"/>
    </w:rPr>
  </w:style>
  <w:style w:styleId="Style_35_ch" w:type="character">
    <w:name w:val="Абзац списка6"/>
    <w:basedOn w:val="Style_8_ch"/>
    <w:link w:val="Style_35"/>
    <w:rPr>
      <w:rFonts w:ascii="Calibri" w:hAnsi="Calibri"/>
      <w:sz w:val="22"/>
    </w:rPr>
  </w:style>
  <w:style w:styleId="Style_36" w:type="paragraph">
    <w:name w:val="Цветовое выделение"/>
    <w:link w:val="Style_36_ch"/>
    <w:rPr>
      <w:b w:val="1"/>
      <w:color w:val="26282F"/>
    </w:rPr>
  </w:style>
  <w:style w:styleId="Style_36_ch" w:type="character">
    <w:name w:val="Цветовое выделение"/>
    <w:link w:val="Style_36"/>
    <w:rPr>
      <w:b w:val="1"/>
      <w:color w:val="26282F"/>
    </w:rPr>
  </w:style>
  <w:style w:styleId="Style_37" w:type="paragraph">
    <w:name w:val="Subtitle"/>
    <w:next w:val="Style_8"/>
    <w:link w:val="Style_3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7_ch" w:type="character">
    <w:name w:val="Subtitle"/>
    <w:link w:val="Style_37"/>
    <w:rPr>
      <w:rFonts w:ascii="XO Thames" w:hAnsi="XO Thames"/>
      <w:i w:val="1"/>
      <w:sz w:val="24"/>
    </w:rPr>
  </w:style>
  <w:style w:styleId="Style_6" w:type="paragraph">
    <w:name w:val="List Paragraph"/>
    <w:basedOn w:val="Style_8"/>
    <w:link w:val="Style_6_ch"/>
    <w:pPr>
      <w:ind w:firstLine="0" w:left="720"/>
      <w:contextualSpacing w:val="1"/>
    </w:pPr>
  </w:style>
  <w:style w:styleId="Style_6_ch" w:type="character">
    <w:name w:val="List Paragraph"/>
    <w:basedOn w:val="Style_8_ch"/>
    <w:link w:val="Style_6"/>
  </w:style>
  <w:style w:styleId="Style_38" w:type="paragraph">
    <w:name w:val="Title"/>
    <w:next w:val="Style_8"/>
    <w:link w:val="Style_3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8_ch" w:type="character">
    <w:name w:val="Title"/>
    <w:link w:val="Style_38"/>
    <w:rPr>
      <w:rFonts w:ascii="XO Thames" w:hAnsi="XO Thames"/>
      <w:b w:val="1"/>
      <w:caps w:val="1"/>
      <w:sz w:val="40"/>
    </w:rPr>
  </w:style>
  <w:style w:styleId="Style_39" w:type="paragraph">
    <w:name w:val="Основной текст с отступом 31"/>
    <w:basedOn w:val="Style_8"/>
    <w:link w:val="Style_39_ch"/>
    <w:pPr>
      <w:ind w:firstLine="1134" w:left="0"/>
    </w:pPr>
    <w:rPr>
      <w:sz w:val="28"/>
    </w:rPr>
  </w:style>
  <w:style w:styleId="Style_39_ch" w:type="character">
    <w:name w:val="Основной текст с отступом 31"/>
    <w:basedOn w:val="Style_8_ch"/>
    <w:link w:val="Style_39"/>
    <w:rPr>
      <w:sz w:val="28"/>
    </w:rPr>
  </w:style>
  <w:style w:styleId="Style_40" w:type="paragraph">
    <w:name w:val="heading 4"/>
    <w:next w:val="Style_8"/>
    <w:link w:val="Style_4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0_ch" w:type="character">
    <w:name w:val="heading 4"/>
    <w:link w:val="Style_40"/>
    <w:rPr>
      <w:rFonts w:ascii="XO Thames" w:hAnsi="XO Thames"/>
      <w:b w:val="1"/>
      <w:sz w:val="24"/>
    </w:rPr>
  </w:style>
  <w:style w:styleId="Style_41" w:type="paragraph">
    <w:name w:val="heading 2"/>
    <w:next w:val="Style_8"/>
    <w:link w:val="Style_4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1_ch" w:type="character">
    <w:name w:val="heading 2"/>
    <w:link w:val="Style_41"/>
    <w:rPr>
      <w:rFonts w:ascii="XO Thames" w:hAnsi="XO Thames"/>
      <w:b w:val="1"/>
      <w:sz w:val="28"/>
    </w:rPr>
  </w:style>
  <w:style w:styleId="Style_42" w:type="paragraph">
    <w:name w:val="Абзац списка1"/>
    <w:basedOn w:val="Style_8"/>
    <w:link w:val="Style_42_ch"/>
    <w:pPr>
      <w:ind w:firstLine="0" w:left="720"/>
    </w:pPr>
    <w:rPr>
      <w:rFonts w:ascii="Calibri" w:hAnsi="Calibri"/>
      <w:sz w:val="22"/>
    </w:rPr>
  </w:style>
  <w:style w:styleId="Style_42_ch" w:type="character">
    <w:name w:val="Абзац списка1"/>
    <w:basedOn w:val="Style_8_ch"/>
    <w:link w:val="Style_42"/>
    <w:rPr>
      <w:rFonts w:ascii="Calibri" w:hAnsi="Calibri"/>
      <w:sz w:val="22"/>
    </w:rPr>
  </w:style>
  <w:style w:styleId="Style_43" w:type="paragraph">
    <w:name w:val="page number"/>
    <w:basedOn w:val="Style_28"/>
    <w:link w:val="Style_43_ch"/>
  </w:style>
  <w:style w:styleId="Style_43_ch" w:type="character">
    <w:name w:val="page number"/>
    <w:basedOn w:val="Style_28_ch"/>
    <w:link w:val="Style_43"/>
  </w:style>
  <w:style w:styleId="Style_44" w:type="table">
    <w:name w:val="Table Grid"/>
    <w:basedOn w:val="Style_45"/>
    <w:rPr>
      <w:rFonts w:asciiTheme="minorAscii" w:hAnsiTheme="minorHAnsi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4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2025-06-26T13:35:44Z</dcterms:modified>
</cp:coreProperties>
</file>