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Мониторинг реализации муниципальной программы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</w:rPr>
        <w:t>«</w:t>
      </w:r>
      <w:r>
        <w:rPr>
          <w:rFonts w:ascii="Times New Roman" w:hAnsi="Times New Roman"/>
          <w:b w:val="1"/>
          <w:color w:val="000000"/>
          <w:spacing w:val="2"/>
          <w:sz w:val="20"/>
        </w:rPr>
        <w:t>Энергоэффективность</w:t>
      </w:r>
      <w:r>
        <w:rPr>
          <w:rFonts w:ascii="Times New Roman" w:hAnsi="Times New Roman"/>
          <w:b w:val="1"/>
          <w:color w:val="000000"/>
          <w:spacing w:val="2"/>
          <w:sz w:val="20"/>
        </w:rPr>
        <w:t xml:space="preserve"> в муниципальном образовании город Алексин</w:t>
      </w:r>
      <w:r>
        <w:rPr>
          <w:rFonts w:ascii="Times New Roman" w:hAnsi="Times New Roman"/>
          <w:b w:val="1"/>
          <w:color w:val="000000"/>
          <w:spacing w:val="2"/>
          <w:sz w:val="20"/>
        </w:rPr>
        <w:t>»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 3 </w:t>
      </w:r>
      <w:r>
        <w:rPr>
          <w:rFonts w:ascii="Times New Roman" w:hAnsi="Times New Roman"/>
          <w:sz w:val="20"/>
        </w:rPr>
        <w:t>квартал 20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года</w:t>
      </w:r>
    </w:p>
    <w:tbl>
      <w:tblPr>
        <w:tblStyle w:val="Style_1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7308"/>
        <w:gridCol w:w="8072"/>
        <w:gridCol w:w="18"/>
      </w:tblGrid>
      <w:tr>
        <w:tc>
          <w:tcPr>
            <w:tcW w:type="dxa" w:w="7308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правовой акт, утвердивший Программу</w:t>
            </w:r>
          </w:p>
        </w:tc>
        <w:tc>
          <w:tcPr>
            <w:tcW w:type="dxa" w:w="8072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остановление администрации муниципального образования город Алексин от 29 декабря 2023 года № 29</w:t>
            </w:r>
            <w:r>
              <w:rPr>
                <w:rFonts w:ascii="Times New Roman" w:hAnsi="Times New Roman"/>
                <w:sz w:val="20"/>
              </w:rPr>
              <w:t>10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hAnsi="Times New Roman"/>
                <w:sz w:val="20"/>
              </w:rPr>
              <w:t>Об утверждении муниципальной программы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hAnsi="Times New Roman"/>
                <w:sz w:val="20"/>
              </w:rPr>
              <w:t>Энергоэффективность</w:t>
            </w:r>
            <w:r>
              <w:rPr>
                <w:rFonts w:ascii="Times New Roman" w:hAnsi="Times New Roman"/>
                <w:sz w:val="20"/>
              </w:rPr>
              <w:t xml:space="preserve"> в муниципальном образовании город Алексин</w:t>
            </w:r>
            <w:r>
              <w:rPr>
                <w:rFonts w:ascii="Times New Roman" w:hAnsi="Times New Roman"/>
                <w:sz w:val="20"/>
              </w:rPr>
              <w:t>»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8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7308"/>
            <w:tcBorders>
              <w:left w:color="000000" w:sz="1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type="dxa" w:w="8072"/>
            <w:tcBorders>
              <w:left w:color="000000" w:sz="1" w:val="single"/>
              <w:bottom w:color="000000" w:sz="4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8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763 047,65</w:t>
            </w:r>
          </w:p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Фактический</w:t>
            </w:r>
            <w:r>
              <w:rPr>
                <w:rFonts w:ascii="Times New Roman" w:hAnsi="Times New Roman"/>
                <w:sz w:val="20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261 768,00</w:t>
            </w:r>
          </w:p>
        </w:tc>
      </w:tr>
      <w:tr>
        <w:tc>
          <w:tcPr>
            <w:tcW w:type="dxa" w:w="730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Программы (подпрограммы)</w:t>
            </w:r>
          </w:p>
        </w:tc>
        <w:tc>
          <w:tcPr>
            <w:tcW w:type="dxa" w:w="80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образования администрации муниципального образования   город Алексин, </w:t>
            </w:r>
          </w:p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Комитет по культуре, молодежной политике и спорту администрации муниципального образования город Алексин,</w:t>
            </w:r>
          </w:p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«Алексин Сервис»</w:t>
            </w:r>
          </w:p>
        </w:tc>
      </w:tr>
    </w:tbl>
    <w:p w14:paraId="1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>Финансирование мероприятий муниципальной Программы (подпрограммы)</w:t>
      </w:r>
    </w:p>
    <w:tbl>
      <w:tblPr>
        <w:tblStyle w:val="Style_1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9"/>
        <w:gridCol w:w="1786"/>
        <w:gridCol w:w="1266"/>
        <w:gridCol w:w="705"/>
        <w:gridCol w:w="1266"/>
        <w:gridCol w:w="1269"/>
        <w:gridCol w:w="705"/>
        <w:gridCol w:w="1272"/>
        <w:gridCol w:w="702"/>
        <w:gridCol w:w="1214"/>
        <w:gridCol w:w="1266"/>
        <w:gridCol w:w="702"/>
        <w:gridCol w:w="705"/>
        <w:gridCol w:w="2106"/>
      </w:tblGrid>
      <w:tr>
        <w:tc>
          <w:tcPr>
            <w:tcW w:type="dxa" w:w="379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type="dxa" w:w="1786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направления, мероприятия</w:t>
            </w:r>
          </w:p>
        </w:tc>
        <w:tc>
          <w:tcPr>
            <w:tcW w:type="dxa" w:w="5211"/>
            <w:gridSpan w:val="5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Планируемое финансирование мероприятий (рублей)</w:t>
            </w:r>
          </w:p>
        </w:tc>
        <w:tc>
          <w:tcPr>
            <w:tcW w:type="dxa" w:w="7967"/>
            <w:gridSpan w:val="7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Фактическое финансирование мероприятий (рублей)</w:t>
            </w:r>
          </w:p>
        </w:tc>
      </w:tr>
      <w:tr>
        <w:tc>
          <w:tcPr>
            <w:tcW w:type="dxa" w:w="379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786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6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3945"/>
            <w:gridSpan w:val="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1272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3884"/>
            <w:gridSpan w:val="4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705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widowControl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финансирования к годовому объему, %</w:t>
            </w:r>
          </w:p>
        </w:tc>
        <w:tc>
          <w:tcPr>
            <w:tcW w:type="dxa" w:w="2106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00000">
            <w:pPr>
              <w:widowControl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Результаты выполнения мероприятий</w:t>
            </w:r>
          </w:p>
        </w:tc>
      </w:tr>
      <w:tr>
        <w:tc>
          <w:tcPr>
            <w:tcW w:type="dxa" w:w="379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786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6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70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26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70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type="dxa" w:w="1272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702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214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702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 финансирования</w:t>
            </w:r>
          </w:p>
        </w:tc>
        <w:tc>
          <w:tcPr>
            <w:tcW w:type="dxa" w:w="705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106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78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«Реализация мероприятий согласно энергетическим обследованиям»</w:t>
            </w:r>
          </w:p>
        </w:tc>
        <w:tc>
          <w:tcPr>
            <w:tcW w:type="dxa" w:w="126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801 847,65</w:t>
            </w:r>
          </w:p>
        </w:tc>
        <w:tc>
          <w:tcPr>
            <w:tcW w:type="dxa" w:w="705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6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398 156,42</w:t>
            </w:r>
          </w:p>
        </w:tc>
        <w:tc>
          <w:tcPr>
            <w:tcW w:type="dxa" w:w="126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403 691,23</w:t>
            </w:r>
          </w:p>
        </w:tc>
        <w:tc>
          <w:tcPr>
            <w:tcW w:type="dxa" w:w="70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20"/>
              </w:rPr>
              <w:t>615 719,88</w:t>
            </w:r>
          </w:p>
        </w:tc>
        <w:tc>
          <w:tcPr>
            <w:tcW w:type="dxa" w:w="702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14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271 791,45</w:t>
            </w:r>
          </w:p>
        </w:tc>
        <w:tc>
          <w:tcPr>
            <w:tcW w:type="dxa" w:w="126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343 928,43</w:t>
            </w:r>
          </w:p>
        </w:tc>
        <w:tc>
          <w:tcPr>
            <w:tcW w:type="dxa" w:w="702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5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76,8</w:t>
            </w:r>
          </w:p>
        </w:tc>
        <w:tc>
          <w:tcPr>
            <w:tcW w:type="dxa" w:w="2106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снижение расходов на оплату энергетических ресурсов муниципальными учреждениями;</w:t>
            </w:r>
          </w:p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обеспечение учета потребления  энергетических ресурсов муниципальными учреждениями</w:t>
            </w:r>
          </w:p>
        </w:tc>
      </w:tr>
      <w:tr>
        <w:trPr>
          <w:trHeight w:hRule="atLeast" w:val="297"/>
        </w:trPr>
        <w:tc>
          <w:tcPr>
            <w:tcW w:type="dxa" w:w="2165"/>
            <w:gridSpan w:val="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Всего</w:t>
            </w:r>
          </w:p>
        </w:tc>
        <w:tc>
          <w:tcPr>
            <w:tcW w:type="dxa" w:w="126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801 847,65</w:t>
            </w:r>
          </w:p>
        </w:tc>
        <w:tc>
          <w:tcPr>
            <w:tcW w:type="dxa" w:w="70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6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398 156,42</w:t>
            </w:r>
          </w:p>
        </w:tc>
        <w:tc>
          <w:tcPr>
            <w:tcW w:type="dxa" w:w="126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403 691,23</w:t>
            </w:r>
          </w:p>
        </w:tc>
        <w:tc>
          <w:tcPr>
            <w:tcW w:type="dxa" w:w="70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20"/>
              </w:rPr>
              <w:t>615 719,88</w:t>
            </w:r>
          </w:p>
        </w:tc>
        <w:tc>
          <w:tcPr>
            <w:tcW w:type="dxa" w:w="70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1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271 791,45</w:t>
            </w:r>
          </w:p>
        </w:tc>
        <w:tc>
          <w:tcPr>
            <w:tcW w:type="dxa" w:w="126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343 928,43</w:t>
            </w:r>
          </w:p>
        </w:tc>
        <w:tc>
          <w:tcPr>
            <w:tcW w:type="dxa" w:w="702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5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76,8</w:t>
            </w:r>
          </w:p>
        </w:tc>
        <w:tc>
          <w:tcPr>
            <w:tcW w:type="dxa" w:w="2106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-</w:t>
            </w:r>
          </w:p>
        </w:tc>
      </w:tr>
    </w:tbl>
    <w:p w14:paraId="4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44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Руководитель структурного подразделения администрации</w:t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                                            </w:t>
      </w:r>
      <w:r>
        <w:rPr>
          <w:rFonts w:ascii="Times New Roman" w:hAnsi="Times New Roman"/>
          <w:sz w:val="20"/>
        </w:rPr>
        <w:t>________________</w:t>
      </w:r>
      <w:r>
        <w:rPr>
          <w:rFonts w:ascii="Times New Roman" w:hAnsi="Times New Roman"/>
          <w:sz w:val="20"/>
        </w:rPr>
        <w:t xml:space="preserve">         </w:t>
      </w: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4"/>
        </w:rPr>
        <w:t>Ю.П. Анохин</w:t>
      </w:r>
    </w:p>
    <w:p w14:paraId="45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</w:p>
    <w:p w14:paraId="46000000">
      <w:pPr>
        <w:widowControl w:val="1"/>
        <w:spacing w:after="0" w:line="240" w:lineRule="auto"/>
        <w:ind/>
      </w:pPr>
      <w:r>
        <w:rPr>
          <w:rFonts w:ascii="Times New Roman" w:hAnsi="Times New Roman"/>
          <w:sz w:val="20"/>
        </w:rPr>
        <w:t xml:space="preserve">Исп. </w:t>
      </w:r>
      <w:r>
        <w:rPr>
          <w:rFonts w:ascii="Times New Roman" w:hAnsi="Times New Roman"/>
          <w:sz w:val="20"/>
        </w:rPr>
        <w:t>Евсеева А.И тел.</w:t>
      </w:r>
      <w:r>
        <w:rPr>
          <w:rFonts w:ascii="Times New Roman" w:hAnsi="Times New Roman"/>
          <w:sz w:val="20"/>
        </w:rPr>
        <w:t>41241</w:t>
      </w:r>
    </w:p>
    <w:sectPr>
      <w:pgSz w:h="11906" w:orient="landscape" w:w="16838"/>
      <w:pgMar w:bottom="720" w:footer="708" w:gutter="0" w:header="708" w:left="720" w:right="72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 w:firstLine="0"/>
      <w:jc w:val="left"/>
    </w:pPr>
    <w:rPr>
      <w:rFonts w:asciiTheme="minorAscii" w:hAnsiTheme="minorHAnsi"/>
    </w:rPr>
  </w:style>
  <w:style w:default="1" w:styleId="Style_2_ch" w:type="character">
    <w:name w:val="Normal"/>
    <w:link w:val="Style_2"/>
    <w:rPr>
      <w:rFonts w:asciiTheme="minorAscii" w:hAnsiTheme="minorHAnsi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2_ch"/>
    <w:link w:val="Style_4"/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2025-11-13T07:14:20Z</dcterms:created>
  <dcterms:modified xsi:type="dcterms:W3CDTF">2025-11-13T07:14:20Z</dcterms:modified>
</cp:coreProperties>
</file>